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72"/>
        <w:gridCol w:w="3673"/>
        <w:gridCol w:w="3671"/>
      </w:tblGrid>
      <w:tr w:rsidR="00247CF3" w:rsidRPr="00BA6EF6">
        <w:tc>
          <w:tcPr>
            <w:tcW w:w="5000" w:type="pct"/>
            <w:gridSpan w:val="3"/>
            <w:tcBorders>
              <w:bottom w:val="nil"/>
            </w:tcBorders>
            <w:shd w:val="clear" w:color="auto" w:fill="000000"/>
          </w:tcPr>
          <w:p w:rsidR="00247CF3" w:rsidRPr="00DF5118" w:rsidRDefault="00247CF3" w:rsidP="00C04354">
            <w:pPr>
              <w:spacing w:after="0" w:line="240" w:lineRule="auto"/>
              <w:jc w:val="center"/>
              <w:rPr>
                <w:sz w:val="28"/>
                <w:szCs w:val="28"/>
              </w:rPr>
            </w:pPr>
            <w:r w:rsidRPr="00DF5118">
              <w:rPr>
                <w:sz w:val="28"/>
                <w:szCs w:val="28"/>
              </w:rPr>
              <w:t>Mathématique, 4</w:t>
            </w:r>
            <w:r w:rsidRPr="00DF5118">
              <w:rPr>
                <w:sz w:val="28"/>
                <w:szCs w:val="28"/>
                <w:vertAlign w:val="superscript"/>
              </w:rPr>
              <w:t>e</w:t>
            </w:r>
            <w:r w:rsidRPr="00DF5118">
              <w:rPr>
                <w:sz w:val="28"/>
                <w:szCs w:val="28"/>
              </w:rPr>
              <w:t xml:space="preserve">  secondaire – Séquence</w:t>
            </w:r>
            <w:r>
              <w:rPr>
                <w:sz w:val="28"/>
                <w:szCs w:val="28"/>
              </w:rPr>
              <w:t> : Sciences Naturelles (SN)</w:t>
            </w:r>
            <w:r w:rsidRPr="00DF5118">
              <w:rPr>
                <w:sz w:val="28"/>
                <w:szCs w:val="28"/>
              </w:rPr>
              <w:t xml:space="preserve">, </w:t>
            </w:r>
            <w:r>
              <w:rPr>
                <w:sz w:val="28"/>
                <w:szCs w:val="28"/>
              </w:rPr>
              <w:t>063404</w:t>
            </w:r>
          </w:p>
          <w:p w:rsidR="00247CF3" w:rsidRPr="00DF5118" w:rsidRDefault="00247CF3" w:rsidP="00C04354">
            <w:pPr>
              <w:spacing w:after="0" w:line="240" w:lineRule="auto"/>
              <w:jc w:val="center"/>
              <w:rPr>
                <w:color w:val="FFFF00"/>
                <w:sz w:val="28"/>
                <w:szCs w:val="28"/>
              </w:rPr>
            </w:pPr>
          </w:p>
        </w:tc>
      </w:tr>
      <w:tr w:rsidR="00247CF3" w:rsidRPr="00BA6EF6">
        <w:tc>
          <w:tcPr>
            <w:tcW w:w="5000" w:type="pct"/>
            <w:gridSpan w:val="3"/>
            <w:tcBorders>
              <w:top w:val="nil"/>
              <w:left w:val="nil"/>
              <w:bottom w:val="single" w:sz="4" w:space="0" w:color="auto"/>
              <w:right w:val="nil"/>
            </w:tcBorders>
          </w:tcPr>
          <w:p w:rsidR="00247CF3" w:rsidRPr="00DF5118" w:rsidRDefault="00247CF3" w:rsidP="00C04354">
            <w:pPr>
              <w:spacing w:after="0" w:line="240" w:lineRule="auto"/>
              <w:rPr>
                <w:sz w:val="16"/>
                <w:szCs w:val="16"/>
              </w:rPr>
            </w:pPr>
          </w:p>
          <w:p w:rsidR="00247CF3" w:rsidRPr="00DF5118" w:rsidRDefault="00247CF3" w:rsidP="00C04354">
            <w:pPr>
              <w:spacing w:after="0" w:line="240" w:lineRule="auto"/>
              <w:rPr>
                <w:sz w:val="24"/>
                <w:szCs w:val="24"/>
              </w:rPr>
            </w:pPr>
          </w:p>
        </w:tc>
      </w:tr>
      <w:tr w:rsidR="00247CF3" w:rsidRPr="00BA6EF6">
        <w:tc>
          <w:tcPr>
            <w:tcW w:w="5000" w:type="pct"/>
            <w:gridSpan w:val="3"/>
            <w:tcBorders>
              <w:top w:val="single" w:sz="4" w:space="0" w:color="auto"/>
            </w:tcBorders>
            <w:shd w:val="clear" w:color="auto" w:fill="A6A6A6"/>
          </w:tcPr>
          <w:p w:rsidR="00247CF3" w:rsidRPr="00DF5118" w:rsidRDefault="00247CF3" w:rsidP="00C04354">
            <w:pPr>
              <w:spacing w:after="0" w:line="240" w:lineRule="auto"/>
              <w:jc w:val="center"/>
              <w:rPr>
                <w:b/>
                <w:bCs/>
                <w:sz w:val="24"/>
                <w:szCs w:val="24"/>
              </w:rPr>
            </w:pPr>
            <w:r w:rsidRPr="00DF5118">
              <w:rPr>
                <w:b/>
                <w:bCs/>
                <w:sz w:val="24"/>
                <w:szCs w:val="24"/>
              </w:rPr>
              <w:t>Connaissances abordées durant l’année (maîtrise)</w:t>
            </w:r>
          </w:p>
          <w:p w:rsidR="00247CF3" w:rsidRPr="00DF5118" w:rsidRDefault="00247CF3" w:rsidP="00C04354">
            <w:pPr>
              <w:spacing w:after="0" w:line="240" w:lineRule="auto"/>
              <w:jc w:val="center"/>
              <w:rPr>
                <w:sz w:val="20"/>
                <w:szCs w:val="20"/>
              </w:rPr>
            </w:pPr>
            <w:r w:rsidRPr="00DF5118">
              <w:rPr>
                <w:sz w:val="20"/>
                <w:szCs w:val="20"/>
              </w:rPr>
              <w:t>Tout au long de l’année, l’élève élargit son champ de connaissances en mathématique</w:t>
            </w:r>
            <w:r>
              <w:rPr>
                <w:sz w:val="20"/>
                <w:szCs w:val="20"/>
              </w:rPr>
              <w:t>.</w:t>
            </w:r>
          </w:p>
        </w:tc>
      </w:tr>
      <w:tr w:rsidR="00247CF3" w:rsidRPr="00BA6EF6">
        <w:tc>
          <w:tcPr>
            <w:tcW w:w="1667" w:type="pct"/>
          </w:tcPr>
          <w:p w:rsidR="00247CF3" w:rsidRPr="00DF5118" w:rsidRDefault="00247CF3" w:rsidP="00C04354">
            <w:pPr>
              <w:spacing w:after="0" w:line="240" w:lineRule="auto"/>
              <w:jc w:val="center"/>
            </w:pPr>
            <w:r w:rsidRPr="00DF5118">
              <w:t>Étape 1</w:t>
            </w:r>
          </w:p>
        </w:tc>
        <w:tc>
          <w:tcPr>
            <w:tcW w:w="1667" w:type="pct"/>
          </w:tcPr>
          <w:p w:rsidR="00247CF3" w:rsidRPr="00DF5118" w:rsidRDefault="00247CF3" w:rsidP="00C04354">
            <w:pPr>
              <w:spacing w:after="0" w:line="240" w:lineRule="auto"/>
              <w:jc w:val="center"/>
            </w:pPr>
            <w:r w:rsidRPr="00DF5118">
              <w:t>Étape 2</w:t>
            </w:r>
          </w:p>
        </w:tc>
        <w:tc>
          <w:tcPr>
            <w:tcW w:w="1667" w:type="pct"/>
          </w:tcPr>
          <w:p w:rsidR="00247CF3" w:rsidRPr="00DF5118" w:rsidRDefault="00247CF3" w:rsidP="00C04354">
            <w:pPr>
              <w:spacing w:after="0" w:line="240" w:lineRule="auto"/>
              <w:jc w:val="center"/>
            </w:pPr>
            <w:r w:rsidRPr="00DF5118">
              <w:t>Étape 3</w:t>
            </w:r>
          </w:p>
        </w:tc>
      </w:tr>
      <w:tr w:rsidR="00247CF3" w:rsidRPr="00BA6EF6">
        <w:tc>
          <w:tcPr>
            <w:tcW w:w="1667" w:type="pct"/>
          </w:tcPr>
          <w:p w:rsidR="00247CF3" w:rsidRDefault="00247CF3" w:rsidP="002D44F5">
            <w:pPr>
              <w:spacing w:after="0" w:line="240" w:lineRule="auto"/>
              <w:rPr>
                <w:b/>
                <w:bCs/>
                <w:sz w:val="28"/>
                <w:szCs w:val="28"/>
              </w:rPr>
            </w:pPr>
            <w:r>
              <w:rPr>
                <w:b/>
                <w:bCs/>
                <w:sz w:val="28"/>
                <w:szCs w:val="28"/>
              </w:rPr>
              <w:t>Arithmétique et algèbre</w:t>
            </w:r>
          </w:p>
          <w:p w:rsidR="00247CF3" w:rsidRPr="002D44F5" w:rsidRDefault="00247CF3" w:rsidP="002D44F5">
            <w:pPr>
              <w:spacing w:after="0" w:line="240" w:lineRule="auto"/>
              <w:jc w:val="center"/>
              <w:rPr>
                <w:b/>
                <w:bCs/>
                <w:sz w:val="28"/>
                <w:szCs w:val="28"/>
              </w:rPr>
            </w:pPr>
            <w:r w:rsidRPr="002D44F5">
              <w:rPr>
                <w:b/>
                <w:bCs/>
                <w:sz w:val="28"/>
                <w:szCs w:val="28"/>
              </w:rPr>
              <w:t>Les FONCTIONS</w:t>
            </w:r>
          </w:p>
          <w:p w:rsidR="00247CF3" w:rsidRDefault="00247CF3" w:rsidP="00C04354">
            <w:pPr>
              <w:spacing w:after="0" w:line="240" w:lineRule="auto"/>
              <w:rPr>
                <w:b/>
                <w:bCs/>
                <w:sz w:val="18"/>
                <w:szCs w:val="18"/>
              </w:rPr>
            </w:pPr>
          </w:p>
          <w:p w:rsidR="00247CF3" w:rsidRPr="00C655C1" w:rsidRDefault="00247CF3" w:rsidP="00C04354">
            <w:pPr>
              <w:spacing w:after="0" w:line="240" w:lineRule="auto"/>
              <w:rPr>
                <w:b/>
                <w:bCs/>
                <w:sz w:val="24"/>
                <w:szCs w:val="24"/>
              </w:rPr>
            </w:pPr>
            <w:r w:rsidRPr="00C655C1">
              <w:rPr>
                <w:b/>
                <w:bCs/>
                <w:sz w:val="24"/>
                <w:szCs w:val="24"/>
              </w:rPr>
              <w:t>Les familles de fonctions :</w:t>
            </w:r>
          </w:p>
          <w:p w:rsidR="00247CF3" w:rsidRDefault="00247CF3" w:rsidP="00C04354">
            <w:pPr>
              <w:spacing w:after="0" w:line="240" w:lineRule="auto"/>
              <w:rPr>
                <w:b/>
                <w:bCs/>
                <w:sz w:val="18"/>
                <w:szCs w:val="18"/>
              </w:rPr>
            </w:pPr>
            <w:r>
              <w:rPr>
                <w:b/>
                <w:bCs/>
                <w:sz w:val="18"/>
                <w:szCs w:val="18"/>
              </w:rPr>
              <w:t>(Fonctions polynomiales du premier et deuxième degré.)</w:t>
            </w:r>
          </w:p>
          <w:p w:rsidR="00247CF3" w:rsidRPr="009123F1" w:rsidRDefault="00247CF3" w:rsidP="00C04354">
            <w:pPr>
              <w:spacing w:after="0" w:line="240" w:lineRule="auto"/>
              <w:rPr>
                <w:b/>
                <w:bCs/>
                <w:sz w:val="18"/>
                <w:szCs w:val="18"/>
              </w:rPr>
            </w:pPr>
          </w:p>
          <w:p w:rsidR="00247CF3" w:rsidRDefault="00247CF3" w:rsidP="004C21E9">
            <w:pPr>
              <w:numPr>
                <w:ilvl w:val="0"/>
                <w:numId w:val="12"/>
              </w:numPr>
              <w:spacing w:after="0" w:line="240" w:lineRule="auto"/>
              <w:rPr>
                <w:sz w:val="18"/>
                <w:szCs w:val="18"/>
              </w:rPr>
            </w:pPr>
            <w:r>
              <w:rPr>
                <w:sz w:val="18"/>
                <w:szCs w:val="18"/>
              </w:rPr>
              <w:t>Les différentes  familles de fonctions</w:t>
            </w:r>
          </w:p>
          <w:p w:rsidR="00247CF3" w:rsidRDefault="00247CF3" w:rsidP="004C21E9">
            <w:pPr>
              <w:numPr>
                <w:ilvl w:val="0"/>
                <w:numId w:val="12"/>
              </w:numPr>
              <w:spacing w:after="0" w:line="240" w:lineRule="auto"/>
              <w:rPr>
                <w:sz w:val="18"/>
                <w:szCs w:val="18"/>
              </w:rPr>
            </w:pPr>
            <w:r>
              <w:rPr>
                <w:sz w:val="18"/>
                <w:szCs w:val="18"/>
              </w:rPr>
              <w:t>Le rôle du paramètre a  et b dans les fonctions.</w:t>
            </w:r>
          </w:p>
          <w:p w:rsidR="00247CF3" w:rsidRDefault="00247CF3" w:rsidP="004C21E9">
            <w:pPr>
              <w:numPr>
                <w:ilvl w:val="0"/>
                <w:numId w:val="12"/>
              </w:numPr>
              <w:spacing w:after="0" w:line="240" w:lineRule="auto"/>
              <w:rPr>
                <w:sz w:val="18"/>
                <w:szCs w:val="18"/>
              </w:rPr>
            </w:pPr>
            <w:r>
              <w:rPr>
                <w:sz w:val="18"/>
                <w:szCs w:val="18"/>
              </w:rPr>
              <w:t xml:space="preserve"> Les propriétés des fonctions.</w:t>
            </w:r>
          </w:p>
          <w:p w:rsidR="00247CF3" w:rsidRDefault="00247CF3" w:rsidP="004C21E9">
            <w:pPr>
              <w:spacing w:after="0" w:line="240" w:lineRule="auto"/>
              <w:rPr>
                <w:sz w:val="18"/>
                <w:szCs w:val="18"/>
              </w:rPr>
            </w:pPr>
          </w:p>
          <w:p w:rsidR="00247CF3" w:rsidRDefault="00247CF3" w:rsidP="004C21E9">
            <w:pPr>
              <w:spacing w:after="0" w:line="240" w:lineRule="auto"/>
              <w:rPr>
                <w:sz w:val="18"/>
                <w:szCs w:val="18"/>
              </w:rPr>
            </w:pPr>
          </w:p>
          <w:p w:rsidR="00247CF3" w:rsidRDefault="00247CF3" w:rsidP="004C21E9">
            <w:pPr>
              <w:spacing w:after="0" w:line="240" w:lineRule="auto"/>
              <w:rPr>
                <w:b/>
                <w:bCs/>
                <w:sz w:val="18"/>
                <w:szCs w:val="18"/>
              </w:rPr>
            </w:pPr>
            <w:r w:rsidRPr="004C21E9">
              <w:rPr>
                <w:b/>
                <w:bCs/>
                <w:sz w:val="18"/>
                <w:szCs w:val="18"/>
              </w:rPr>
              <w:t>La fonction partie entière :</w:t>
            </w:r>
          </w:p>
          <w:p w:rsidR="00247CF3" w:rsidRPr="004C21E9" w:rsidRDefault="00247CF3" w:rsidP="004C21E9">
            <w:pPr>
              <w:spacing w:after="0" w:line="240" w:lineRule="auto"/>
              <w:rPr>
                <w:b/>
                <w:bCs/>
                <w:sz w:val="18"/>
                <w:szCs w:val="18"/>
              </w:rPr>
            </w:pPr>
          </w:p>
          <w:p w:rsidR="00247CF3" w:rsidRDefault="00247CF3" w:rsidP="004C21E9">
            <w:pPr>
              <w:numPr>
                <w:ilvl w:val="0"/>
                <w:numId w:val="13"/>
              </w:numPr>
              <w:spacing w:after="0" w:line="240" w:lineRule="auto"/>
              <w:rPr>
                <w:sz w:val="18"/>
                <w:szCs w:val="18"/>
              </w:rPr>
            </w:pPr>
            <w:r>
              <w:rPr>
                <w:sz w:val="18"/>
                <w:szCs w:val="18"/>
              </w:rPr>
              <w:t xml:space="preserve">la forme canonique de la </w:t>
            </w:r>
            <w:proofErr w:type="gramStart"/>
            <w:r>
              <w:rPr>
                <w:sz w:val="18"/>
                <w:szCs w:val="18"/>
              </w:rPr>
              <w:t>règle .</w:t>
            </w:r>
            <w:proofErr w:type="gramEnd"/>
          </w:p>
          <w:p w:rsidR="00247CF3" w:rsidRDefault="00247CF3" w:rsidP="004C21E9">
            <w:pPr>
              <w:numPr>
                <w:ilvl w:val="0"/>
                <w:numId w:val="13"/>
              </w:numPr>
              <w:spacing w:after="0" w:line="240" w:lineRule="auto"/>
              <w:rPr>
                <w:sz w:val="18"/>
                <w:szCs w:val="18"/>
              </w:rPr>
            </w:pPr>
            <w:r>
              <w:rPr>
                <w:sz w:val="18"/>
                <w:szCs w:val="18"/>
              </w:rPr>
              <w:t>La recherche de la règle.</w:t>
            </w:r>
          </w:p>
          <w:p w:rsidR="00247CF3" w:rsidRDefault="00247CF3" w:rsidP="004C21E9">
            <w:pPr>
              <w:spacing w:after="0" w:line="240" w:lineRule="auto"/>
              <w:rPr>
                <w:sz w:val="18"/>
                <w:szCs w:val="18"/>
              </w:rPr>
            </w:pPr>
          </w:p>
          <w:p w:rsidR="00247CF3" w:rsidRDefault="00247CF3" w:rsidP="004C21E9">
            <w:pPr>
              <w:spacing w:after="0" w:line="240" w:lineRule="auto"/>
              <w:rPr>
                <w:sz w:val="18"/>
                <w:szCs w:val="18"/>
              </w:rPr>
            </w:pPr>
          </w:p>
          <w:p w:rsidR="00247CF3" w:rsidRDefault="00247CF3" w:rsidP="004C21E9">
            <w:pPr>
              <w:spacing w:after="0" w:line="240" w:lineRule="auto"/>
              <w:rPr>
                <w:b/>
                <w:bCs/>
                <w:sz w:val="18"/>
                <w:szCs w:val="18"/>
              </w:rPr>
            </w:pPr>
            <w:r w:rsidRPr="004C21E9">
              <w:rPr>
                <w:b/>
                <w:bCs/>
                <w:sz w:val="18"/>
                <w:szCs w:val="18"/>
              </w:rPr>
              <w:t>La factorisation :</w:t>
            </w:r>
          </w:p>
          <w:p w:rsidR="00247CF3" w:rsidRPr="004C21E9" w:rsidRDefault="00247CF3" w:rsidP="004C21E9">
            <w:pPr>
              <w:spacing w:after="0" w:line="240" w:lineRule="auto"/>
              <w:rPr>
                <w:b/>
                <w:bCs/>
                <w:sz w:val="18"/>
                <w:szCs w:val="18"/>
              </w:rPr>
            </w:pPr>
          </w:p>
          <w:p w:rsidR="00247CF3" w:rsidRDefault="00247CF3" w:rsidP="004C21E9">
            <w:pPr>
              <w:numPr>
                <w:ilvl w:val="0"/>
                <w:numId w:val="14"/>
              </w:numPr>
              <w:spacing w:after="0" w:line="240" w:lineRule="auto"/>
              <w:rPr>
                <w:sz w:val="18"/>
                <w:szCs w:val="18"/>
              </w:rPr>
            </w:pPr>
            <w:r>
              <w:rPr>
                <w:sz w:val="18"/>
                <w:szCs w:val="18"/>
              </w:rPr>
              <w:t>Multiplication d’un trinôme par un binôme et la division d’un polynôme par un binôme.</w:t>
            </w:r>
          </w:p>
          <w:p w:rsidR="00247CF3" w:rsidRDefault="00247CF3" w:rsidP="004C21E9">
            <w:pPr>
              <w:numPr>
                <w:ilvl w:val="0"/>
                <w:numId w:val="14"/>
              </w:numPr>
              <w:spacing w:after="0" w:line="240" w:lineRule="auto"/>
              <w:rPr>
                <w:sz w:val="18"/>
                <w:szCs w:val="18"/>
              </w:rPr>
            </w:pPr>
            <w:r>
              <w:rPr>
                <w:sz w:val="18"/>
                <w:szCs w:val="18"/>
              </w:rPr>
              <w:t>La mise en évidence double.</w:t>
            </w:r>
          </w:p>
          <w:p w:rsidR="00247CF3" w:rsidRDefault="00247CF3" w:rsidP="004C21E9">
            <w:pPr>
              <w:numPr>
                <w:ilvl w:val="0"/>
                <w:numId w:val="14"/>
              </w:numPr>
              <w:spacing w:after="0" w:line="240" w:lineRule="auto"/>
              <w:rPr>
                <w:sz w:val="18"/>
                <w:szCs w:val="18"/>
              </w:rPr>
            </w:pPr>
            <w:r>
              <w:rPr>
                <w:sz w:val="18"/>
                <w:szCs w:val="18"/>
              </w:rPr>
              <w:t>La différence de deux carrés.</w:t>
            </w:r>
          </w:p>
          <w:p w:rsidR="00247CF3" w:rsidRDefault="00247CF3" w:rsidP="004C21E9">
            <w:pPr>
              <w:spacing w:after="0" w:line="240" w:lineRule="auto"/>
              <w:ind w:left="360"/>
              <w:rPr>
                <w:sz w:val="18"/>
                <w:szCs w:val="18"/>
              </w:rPr>
            </w:pPr>
          </w:p>
          <w:p w:rsidR="00247CF3" w:rsidRDefault="00247CF3" w:rsidP="00C655C1">
            <w:pPr>
              <w:spacing w:after="0" w:line="240" w:lineRule="auto"/>
              <w:rPr>
                <w:sz w:val="18"/>
                <w:szCs w:val="18"/>
              </w:rPr>
            </w:pPr>
          </w:p>
          <w:p w:rsidR="00247CF3" w:rsidRPr="00DF5118" w:rsidRDefault="00247CF3" w:rsidP="004C21E9">
            <w:pPr>
              <w:spacing w:after="0" w:line="240" w:lineRule="auto"/>
              <w:ind w:left="360"/>
              <w:rPr>
                <w:sz w:val="18"/>
                <w:szCs w:val="18"/>
              </w:rPr>
            </w:pPr>
          </w:p>
        </w:tc>
        <w:tc>
          <w:tcPr>
            <w:tcW w:w="1667" w:type="pct"/>
          </w:tcPr>
          <w:p w:rsidR="00247CF3" w:rsidRDefault="00247CF3" w:rsidP="006F7349">
            <w:pPr>
              <w:spacing w:after="0" w:line="240" w:lineRule="auto"/>
              <w:rPr>
                <w:b/>
                <w:bCs/>
                <w:sz w:val="20"/>
                <w:szCs w:val="20"/>
              </w:rPr>
            </w:pPr>
            <w:r w:rsidRPr="00C655C1">
              <w:rPr>
                <w:b/>
                <w:bCs/>
                <w:sz w:val="20"/>
                <w:szCs w:val="20"/>
              </w:rPr>
              <w:t>La fonction polynomiale du second degré</w:t>
            </w:r>
          </w:p>
          <w:p w:rsidR="00247CF3" w:rsidRDefault="00247CF3" w:rsidP="00C655C1">
            <w:pPr>
              <w:numPr>
                <w:ilvl w:val="0"/>
                <w:numId w:val="12"/>
              </w:numPr>
              <w:spacing w:after="0" w:line="240" w:lineRule="auto"/>
              <w:rPr>
                <w:sz w:val="18"/>
                <w:szCs w:val="18"/>
              </w:rPr>
            </w:pPr>
            <w:r w:rsidRPr="00C655C1">
              <w:rPr>
                <w:sz w:val="18"/>
                <w:szCs w:val="18"/>
              </w:rPr>
              <w:t>La forme canonique de la règle.</w:t>
            </w:r>
          </w:p>
          <w:p w:rsidR="00247CF3" w:rsidRDefault="00247CF3" w:rsidP="00C655C1">
            <w:pPr>
              <w:numPr>
                <w:ilvl w:val="0"/>
                <w:numId w:val="12"/>
              </w:numPr>
              <w:spacing w:after="0" w:line="240" w:lineRule="auto"/>
              <w:rPr>
                <w:sz w:val="18"/>
                <w:szCs w:val="18"/>
              </w:rPr>
            </w:pPr>
            <w:r>
              <w:rPr>
                <w:sz w:val="18"/>
                <w:szCs w:val="18"/>
              </w:rPr>
              <w:t>La forme générale de la règle.</w:t>
            </w:r>
          </w:p>
          <w:p w:rsidR="00247CF3" w:rsidRDefault="00247CF3" w:rsidP="00C655C1">
            <w:pPr>
              <w:numPr>
                <w:ilvl w:val="0"/>
                <w:numId w:val="12"/>
              </w:numPr>
              <w:spacing w:after="0" w:line="240" w:lineRule="auto"/>
              <w:rPr>
                <w:sz w:val="18"/>
                <w:szCs w:val="18"/>
              </w:rPr>
            </w:pPr>
            <w:r>
              <w:rPr>
                <w:sz w:val="18"/>
                <w:szCs w:val="18"/>
              </w:rPr>
              <w:t>Des propriétés d’une fonction.</w:t>
            </w:r>
          </w:p>
          <w:p w:rsidR="00247CF3" w:rsidRDefault="00247CF3" w:rsidP="00C655C1">
            <w:pPr>
              <w:numPr>
                <w:ilvl w:val="0"/>
                <w:numId w:val="12"/>
              </w:numPr>
              <w:spacing w:after="0" w:line="240" w:lineRule="auto"/>
              <w:rPr>
                <w:sz w:val="18"/>
                <w:szCs w:val="18"/>
              </w:rPr>
            </w:pPr>
            <w:r>
              <w:rPr>
                <w:sz w:val="18"/>
                <w:szCs w:val="18"/>
              </w:rPr>
              <w:t>Trouver la règle de la fonction polynomiale du second degré.</w:t>
            </w:r>
          </w:p>
          <w:p w:rsidR="00247CF3" w:rsidRDefault="00247CF3" w:rsidP="00C655C1">
            <w:pPr>
              <w:spacing w:after="0" w:line="240" w:lineRule="auto"/>
              <w:rPr>
                <w:sz w:val="18"/>
                <w:szCs w:val="18"/>
              </w:rPr>
            </w:pPr>
          </w:p>
          <w:p w:rsidR="00247CF3" w:rsidRDefault="00247CF3" w:rsidP="00C655C1">
            <w:pPr>
              <w:spacing w:after="0" w:line="240" w:lineRule="auto"/>
              <w:rPr>
                <w:sz w:val="18"/>
                <w:szCs w:val="18"/>
              </w:rPr>
            </w:pPr>
            <w:r>
              <w:rPr>
                <w:sz w:val="18"/>
                <w:szCs w:val="18"/>
              </w:rPr>
              <w:t>Formes canonique, générale et factorisée.</w:t>
            </w:r>
          </w:p>
          <w:p w:rsidR="00247CF3" w:rsidRDefault="00247CF3" w:rsidP="00C655C1">
            <w:pPr>
              <w:spacing w:after="0" w:line="240" w:lineRule="auto"/>
              <w:rPr>
                <w:sz w:val="18"/>
                <w:szCs w:val="18"/>
              </w:rPr>
            </w:pPr>
            <w:r>
              <w:rPr>
                <w:sz w:val="18"/>
                <w:szCs w:val="18"/>
              </w:rPr>
              <w:t>Le rôle des différents paramètres.</w:t>
            </w:r>
          </w:p>
          <w:p w:rsidR="00247CF3" w:rsidRDefault="00247CF3" w:rsidP="00C655C1">
            <w:pPr>
              <w:spacing w:after="0" w:line="240" w:lineRule="auto"/>
              <w:rPr>
                <w:sz w:val="18"/>
                <w:szCs w:val="18"/>
              </w:rPr>
            </w:pPr>
            <w:r>
              <w:rPr>
                <w:sz w:val="18"/>
                <w:szCs w:val="18"/>
              </w:rPr>
              <w:t>Transformation de la règle d’une fonction du second degré. (générale à canonique) et de (canonique à générale).</w:t>
            </w:r>
          </w:p>
          <w:p w:rsidR="00247CF3" w:rsidRDefault="00247CF3" w:rsidP="006F7349">
            <w:pPr>
              <w:spacing w:after="0" w:line="240" w:lineRule="auto"/>
              <w:rPr>
                <w:b/>
                <w:bCs/>
                <w:sz w:val="18"/>
                <w:szCs w:val="18"/>
              </w:rPr>
            </w:pPr>
          </w:p>
          <w:p w:rsidR="00247CF3" w:rsidRPr="00D45ACD" w:rsidRDefault="00247CF3" w:rsidP="006F7349">
            <w:pPr>
              <w:spacing w:after="0" w:line="240" w:lineRule="auto"/>
              <w:rPr>
                <w:b/>
                <w:bCs/>
                <w:sz w:val="24"/>
                <w:szCs w:val="24"/>
              </w:rPr>
            </w:pPr>
            <w:r w:rsidRPr="00D45ACD">
              <w:rPr>
                <w:b/>
                <w:bCs/>
                <w:sz w:val="24"/>
                <w:szCs w:val="24"/>
              </w:rPr>
              <w:t>Les inéquations :</w:t>
            </w:r>
          </w:p>
          <w:p w:rsidR="00247CF3" w:rsidRPr="00B51714" w:rsidRDefault="00247CF3" w:rsidP="00B51714">
            <w:pPr>
              <w:spacing w:after="0" w:line="240" w:lineRule="auto"/>
              <w:rPr>
                <w:b/>
                <w:bCs/>
                <w:sz w:val="18"/>
                <w:szCs w:val="18"/>
              </w:rPr>
            </w:pPr>
            <w:r w:rsidRPr="00A513A5">
              <w:rPr>
                <w:b/>
                <w:bCs/>
                <w:sz w:val="18"/>
                <w:szCs w:val="18"/>
              </w:rPr>
              <w:t xml:space="preserve">  </w:t>
            </w:r>
          </w:p>
          <w:p w:rsidR="00247CF3" w:rsidRPr="00B51714" w:rsidRDefault="00247CF3" w:rsidP="00B51714">
            <w:pPr>
              <w:numPr>
                <w:ilvl w:val="0"/>
                <w:numId w:val="12"/>
              </w:numPr>
              <w:spacing w:after="0" w:line="240" w:lineRule="auto"/>
              <w:rPr>
                <w:sz w:val="18"/>
                <w:szCs w:val="18"/>
              </w:rPr>
            </w:pPr>
            <w:r w:rsidRPr="00B51714">
              <w:rPr>
                <w:sz w:val="18"/>
                <w:szCs w:val="18"/>
              </w:rPr>
              <w:t>Les inéquations à deux variables</w:t>
            </w:r>
            <w:r>
              <w:rPr>
                <w:sz w:val="18"/>
                <w:szCs w:val="18"/>
              </w:rPr>
              <w:t>.</w:t>
            </w:r>
          </w:p>
          <w:p w:rsidR="00247CF3" w:rsidRPr="00B51714" w:rsidRDefault="00247CF3" w:rsidP="00B51714">
            <w:pPr>
              <w:numPr>
                <w:ilvl w:val="0"/>
                <w:numId w:val="12"/>
              </w:numPr>
              <w:spacing w:after="0" w:line="240" w:lineRule="auto"/>
              <w:rPr>
                <w:sz w:val="18"/>
                <w:szCs w:val="18"/>
              </w:rPr>
            </w:pPr>
            <w:r>
              <w:rPr>
                <w:sz w:val="18"/>
                <w:szCs w:val="18"/>
              </w:rPr>
              <w:t>La représentation d’une inéquation linéaire dans le plan cartésien.</w:t>
            </w:r>
          </w:p>
          <w:p w:rsidR="00247CF3" w:rsidRPr="00B51714" w:rsidRDefault="00247CF3" w:rsidP="00B51714">
            <w:pPr>
              <w:numPr>
                <w:ilvl w:val="0"/>
                <w:numId w:val="12"/>
              </w:numPr>
              <w:spacing w:after="0" w:line="240" w:lineRule="auto"/>
              <w:rPr>
                <w:sz w:val="18"/>
                <w:szCs w:val="18"/>
              </w:rPr>
            </w:pPr>
            <w:r>
              <w:rPr>
                <w:sz w:val="18"/>
                <w:szCs w:val="18"/>
              </w:rPr>
              <w:t>La validation de la région-solution.</w:t>
            </w:r>
          </w:p>
          <w:p w:rsidR="00247CF3" w:rsidRDefault="00247CF3" w:rsidP="00B51714">
            <w:pPr>
              <w:numPr>
                <w:ilvl w:val="0"/>
                <w:numId w:val="12"/>
              </w:numPr>
              <w:spacing w:after="0" w:line="240" w:lineRule="auto"/>
              <w:rPr>
                <w:sz w:val="18"/>
                <w:szCs w:val="18"/>
              </w:rPr>
            </w:pPr>
            <w:r>
              <w:rPr>
                <w:sz w:val="18"/>
                <w:szCs w:val="18"/>
              </w:rPr>
              <w:t>La résolution graphique d’inéquations du second degré.</w:t>
            </w:r>
          </w:p>
          <w:p w:rsidR="00247CF3" w:rsidRPr="00B51714" w:rsidRDefault="00247CF3" w:rsidP="006F7349">
            <w:pPr>
              <w:spacing w:after="0" w:line="240" w:lineRule="auto"/>
              <w:rPr>
                <w:sz w:val="18"/>
                <w:szCs w:val="18"/>
              </w:rPr>
            </w:pPr>
          </w:p>
          <w:p w:rsidR="00247CF3" w:rsidRPr="00E36563" w:rsidRDefault="00247CF3" w:rsidP="006F7349">
            <w:pPr>
              <w:spacing w:after="0" w:line="240" w:lineRule="auto"/>
              <w:rPr>
                <w:b/>
                <w:bCs/>
                <w:sz w:val="28"/>
                <w:szCs w:val="28"/>
              </w:rPr>
            </w:pPr>
            <w:r w:rsidRPr="00B51714">
              <w:rPr>
                <w:b/>
                <w:bCs/>
                <w:sz w:val="28"/>
                <w:szCs w:val="28"/>
              </w:rPr>
              <w:t>Géométrie</w:t>
            </w:r>
          </w:p>
          <w:p w:rsidR="00247CF3" w:rsidRPr="009123F1" w:rsidRDefault="00247CF3" w:rsidP="00B51714">
            <w:pPr>
              <w:spacing w:after="0" w:line="240" w:lineRule="auto"/>
              <w:rPr>
                <w:b/>
                <w:bCs/>
                <w:sz w:val="18"/>
                <w:szCs w:val="18"/>
              </w:rPr>
            </w:pPr>
            <w:r>
              <w:rPr>
                <w:b/>
                <w:bCs/>
              </w:rPr>
              <w:t>La mesure et la g</w:t>
            </w:r>
            <w:r w:rsidRPr="009123F1">
              <w:rPr>
                <w:b/>
                <w:bCs/>
              </w:rPr>
              <w:t>éométrie analytique</w:t>
            </w:r>
          </w:p>
          <w:p w:rsidR="00247CF3" w:rsidRPr="00A513A5" w:rsidRDefault="00247CF3" w:rsidP="00B51714">
            <w:pPr>
              <w:pStyle w:val="Paragraphedeliste"/>
              <w:numPr>
                <w:ilvl w:val="0"/>
                <w:numId w:val="9"/>
              </w:numPr>
              <w:spacing w:after="0" w:line="240" w:lineRule="auto"/>
              <w:rPr>
                <w:sz w:val="18"/>
                <w:szCs w:val="18"/>
              </w:rPr>
            </w:pPr>
            <w:r>
              <w:rPr>
                <w:sz w:val="18"/>
                <w:szCs w:val="18"/>
              </w:rPr>
              <w:t xml:space="preserve">La pente </w:t>
            </w:r>
            <w:r w:rsidRPr="00A513A5">
              <w:rPr>
                <w:sz w:val="18"/>
                <w:szCs w:val="18"/>
              </w:rPr>
              <w:t>d’une droite</w:t>
            </w:r>
          </w:p>
          <w:p w:rsidR="00247CF3" w:rsidRDefault="00247CF3" w:rsidP="00B51714">
            <w:pPr>
              <w:pStyle w:val="Paragraphedeliste"/>
              <w:numPr>
                <w:ilvl w:val="0"/>
                <w:numId w:val="9"/>
              </w:numPr>
              <w:spacing w:after="0" w:line="240" w:lineRule="auto"/>
              <w:rPr>
                <w:sz w:val="18"/>
                <w:szCs w:val="18"/>
              </w:rPr>
            </w:pPr>
            <w:r>
              <w:rPr>
                <w:sz w:val="18"/>
                <w:szCs w:val="18"/>
              </w:rPr>
              <w:t>L’équation d’une droite.</w:t>
            </w:r>
          </w:p>
          <w:p w:rsidR="00247CF3" w:rsidRDefault="00247CF3" w:rsidP="00B51714">
            <w:pPr>
              <w:pStyle w:val="Paragraphedeliste"/>
              <w:numPr>
                <w:ilvl w:val="0"/>
                <w:numId w:val="9"/>
              </w:numPr>
              <w:spacing w:after="0" w:line="240" w:lineRule="auto"/>
              <w:rPr>
                <w:sz w:val="18"/>
                <w:szCs w:val="18"/>
              </w:rPr>
            </w:pPr>
            <w:r>
              <w:rPr>
                <w:sz w:val="18"/>
                <w:szCs w:val="18"/>
              </w:rPr>
              <w:t>La distance entre deux points.</w:t>
            </w:r>
          </w:p>
          <w:p w:rsidR="00247CF3" w:rsidRDefault="00247CF3" w:rsidP="00B51714">
            <w:pPr>
              <w:pStyle w:val="Paragraphedeliste"/>
              <w:numPr>
                <w:ilvl w:val="0"/>
                <w:numId w:val="9"/>
              </w:numPr>
              <w:spacing w:after="0" w:line="240" w:lineRule="auto"/>
              <w:rPr>
                <w:sz w:val="18"/>
                <w:szCs w:val="18"/>
              </w:rPr>
            </w:pPr>
            <w:r>
              <w:rPr>
                <w:sz w:val="18"/>
                <w:szCs w:val="18"/>
              </w:rPr>
              <w:t>Les coordonnées du point milieu d’un segment.</w:t>
            </w:r>
          </w:p>
          <w:p w:rsidR="00247CF3" w:rsidRDefault="00247CF3" w:rsidP="00B51714">
            <w:pPr>
              <w:pStyle w:val="Paragraphedeliste"/>
              <w:numPr>
                <w:ilvl w:val="0"/>
                <w:numId w:val="9"/>
              </w:numPr>
              <w:spacing w:after="0" w:line="240" w:lineRule="auto"/>
              <w:rPr>
                <w:sz w:val="18"/>
                <w:szCs w:val="18"/>
              </w:rPr>
            </w:pPr>
            <w:r>
              <w:rPr>
                <w:sz w:val="18"/>
                <w:szCs w:val="18"/>
              </w:rPr>
              <w:t>Les coordonnées du point d’intersection de deux droites sécantes.</w:t>
            </w:r>
          </w:p>
          <w:p w:rsidR="00247CF3" w:rsidRPr="00DF5118" w:rsidRDefault="00247CF3" w:rsidP="00C04354">
            <w:pPr>
              <w:spacing w:after="0" w:line="240" w:lineRule="auto"/>
              <w:rPr>
                <w:sz w:val="18"/>
                <w:szCs w:val="18"/>
              </w:rPr>
            </w:pPr>
          </w:p>
        </w:tc>
        <w:tc>
          <w:tcPr>
            <w:tcW w:w="1667" w:type="pct"/>
          </w:tcPr>
          <w:p w:rsidR="00247CF3" w:rsidRPr="006834E3" w:rsidRDefault="00247CF3" w:rsidP="00D45ACD">
            <w:pPr>
              <w:spacing w:after="0" w:line="240" w:lineRule="auto"/>
              <w:rPr>
                <w:b/>
                <w:bCs/>
                <w:sz w:val="24"/>
                <w:szCs w:val="24"/>
              </w:rPr>
            </w:pPr>
            <w:r w:rsidRPr="006834E3">
              <w:rPr>
                <w:b/>
                <w:bCs/>
                <w:sz w:val="24"/>
                <w:szCs w:val="24"/>
              </w:rPr>
              <w:t>Famille des TRIANGLES</w:t>
            </w:r>
          </w:p>
          <w:p w:rsidR="00247CF3" w:rsidRDefault="00247CF3" w:rsidP="00592121">
            <w:pPr>
              <w:spacing w:after="0" w:line="240" w:lineRule="auto"/>
              <w:rPr>
                <w:b/>
                <w:bCs/>
                <w:sz w:val="18"/>
                <w:szCs w:val="18"/>
              </w:rPr>
            </w:pPr>
            <w:r w:rsidRPr="00A513A5">
              <w:rPr>
                <w:b/>
                <w:bCs/>
                <w:sz w:val="18"/>
                <w:szCs w:val="18"/>
              </w:rPr>
              <w:t>La similitude et l’isométrie de triangles</w:t>
            </w:r>
          </w:p>
          <w:p w:rsidR="00247CF3" w:rsidRPr="00592121" w:rsidRDefault="00247CF3" w:rsidP="00592121">
            <w:pPr>
              <w:spacing w:after="0" w:line="240" w:lineRule="auto"/>
              <w:rPr>
                <w:sz w:val="18"/>
                <w:szCs w:val="18"/>
              </w:rPr>
            </w:pPr>
            <w:r>
              <w:rPr>
                <w:sz w:val="18"/>
                <w:szCs w:val="18"/>
              </w:rPr>
              <w:t>Les triangles :</w:t>
            </w:r>
          </w:p>
          <w:p w:rsidR="00247CF3" w:rsidRDefault="00247CF3" w:rsidP="00592121">
            <w:pPr>
              <w:numPr>
                <w:ilvl w:val="0"/>
                <w:numId w:val="11"/>
              </w:numPr>
              <w:spacing w:after="0" w:line="240" w:lineRule="auto"/>
              <w:rPr>
                <w:sz w:val="18"/>
                <w:szCs w:val="18"/>
              </w:rPr>
            </w:pPr>
            <w:r w:rsidRPr="009123F1">
              <w:rPr>
                <w:sz w:val="18"/>
                <w:szCs w:val="18"/>
              </w:rPr>
              <w:t>Les cas de similitude et d’isométrie de triangles</w:t>
            </w:r>
            <w:r>
              <w:rPr>
                <w:sz w:val="18"/>
                <w:szCs w:val="18"/>
              </w:rPr>
              <w:t>.</w:t>
            </w:r>
          </w:p>
          <w:p w:rsidR="00247CF3" w:rsidRPr="009123F1" w:rsidRDefault="00247CF3" w:rsidP="00592121">
            <w:pPr>
              <w:numPr>
                <w:ilvl w:val="0"/>
                <w:numId w:val="11"/>
              </w:numPr>
              <w:spacing w:after="0" w:line="240" w:lineRule="auto"/>
              <w:rPr>
                <w:sz w:val="18"/>
                <w:szCs w:val="18"/>
              </w:rPr>
            </w:pPr>
            <w:r>
              <w:rPr>
                <w:sz w:val="18"/>
                <w:szCs w:val="18"/>
              </w:rPr>
              <w:t>Les relations métriques dans un triangle rectangle.</w:t>
            </w:r>
          </w:p>
          <w:p w:rsidR="00247CF3" w:rsidRDefault="00247CF3" w:rsidP="00D45ACD">
            <w:pPr>
              <w:spacing w:after="0" w:line="240" w:lineRule="auto"/>
              <w:rPr>
                <w:b/>
                <w:bCs/>
                <w:sz w:val="18"/>
                <w:szCs w:val="18"/>
              </w:rPr>
            </w:pPr>
          </w:p>
          <w:p w:rsidR="00247CF3" w:rsidRPr="002D44F5" w:rsidRDefault="00247CF3" w:rsidP="00592121">
            <w:pPr>
              <w:spacing w:after="0" w:line="240" w:lineRule="auto"/>
              <w:rPr>
                <w:b/>
                <w:bCs/>
                <w:sz w:val="24"/>
                <w:szCs w:val="24"/>
              </w:rPr>
            </w:pPr>
            <w:r w:rsidRPr="002D44F5">
              <w:rPr>
                <w:b/>
                <w:bCs/>
                <w:sz w:val="24"/>
                <w:szCs w:val="24"/>
              </w:rPr>
              <w:t>Les rapports trigonométriques</w:t>
            </w:r>
          </w:p>
          <w:p w:rsidR="00247CF3" w:rsidRDefault="00247CF3" w:rsidP="00592121">
            <w:pPr>
              <w:numPr>
                <w:ilvl w:val="0"/>
                <w:numId w:val="11"/>
              </w:numPr>
              <w:spacing w:after="0" w:line="240" w:lineRule="auto"/>
              <w:rPr>
                <w:sz w:val="18"/>
                <w:szCs w:val="18"/>
              </w:rPr>
            </w:pPr>
            <w:r>
              <w:rPr>
                <w:sz w:val="18"/>
                <w:szCs w:val="18"/>
              </w:rPr>
              <w:t>Les rapports particuliers des mesures des côtés d’un triangle rectangle.</w:t>
            </w:r>
          </w:p>
          <w:p w:rsidR="00247CF3" w:rsidRDefault="00247CF3" w:rsidP="00592121">
            <w:pPr>
              <w:numPr>
                <w:ilvl w:val="0"/>
                <w:numId w:val="11"/>
              </w:numPr>
              <w:spacing w:after="0" w:line="240" w:lineRule="auto"/>
              <w:rPr>
                <w:sz w:val="18"/>
                <w:szCs w:val="18"/>
              </w:rPr>
            </w:pPr>
            <w:r w:rsidRPr="009123F1">
              <w:rPr>
                <w:sz w:val="18"/>
                <w:szCs w:val="18"/>
              </w:rPr>
              <w:t>Les trois rapports trigonométriques</w:t>
            </w:r>
            <w:r>
              <w:rPr>
                <w:sz w:val="18"/>
                <w:szCs w:val="18"/>
              </w:rPr>
              <w:t>.</w:t>
            </w:r>
          </w:p>
          <w:p w:rsidR="00247CF3" w:rsidRDefault="00247CF3" w:rsidP="00592121">
            <w:pPr>
              <w:numPr>
                <w:ilvl w:val="0"/>
                <w:numId w:val="11"/>
              </w:numPr>
              <w:spacing w:after="0" w:line="240" w:lineRule="auto"/>
              <w:rPr>
                <w:sz w:val="18"/>
                <w:szCs w:val="18"/>
              </w:rPr>
            </w:pPr>
            <w:r>
              <w:rPr>
                <w:sz w:val="18"/>
                <w:szCs w:val="18"/>
              </w:rPr>
              <w:t>La recherche d’une mesure manquante dans un triangle rectangle.</w:t>
            </w:r>
          </w:p>
          <w:p w:rsidR="00247CF3" w:rsidRPr="003D7D2A" w:rsidRDefault="00247CF3" w:rsidP="00592121">
            <w:pPr>
              <w:numPr>
                <w:ilvl w:val="0"/>
                <w:numId w:val="11"/>
              </w:numPr>
              <w:spacing w:after="0" w:line="240" w:lineRule="auto"/>
              <w:rPr>
                <w:sz w:val="18"/>
                <w:szCs w:val="18"/>
              </w:rPr>
            </w:pPr>
            <w:r>
              <w:rPr>
                <w:sz w:val="18"/>
                <w:szCs w:val="18"/>
              </w:rPr>
              <w:t>Le cercle  trigonométrique.</w:t>
            </w:r>
          </w:p>
          <w:p w:rsidR="00247CF3" w:rsidRPr="00A513A5" w:rsidRDefault="00247CF3" w:rsidP="00592121">
            <w:pPr>
              <w:spacing w:after="0" w:line="240" w:lineRule="auto"/>
              <w:ind w:left="360"/>
              <w:rPr>
                <w:b/>
                <w:bCs/>
                <w:sz w:val="18"/>
                <w:szCs w:val="18"/>
              </w:rPr>
            </w:pPr>
          </w:p>
          <w:p w:rsidR="00247CF3" w:rsidRPr="002D44F5" w:rsidRDefault="00247CF3" w:rsidP="00592121">
            <w:pPr>
              <w:spacing w:after="0" w:line="240" w:lineRule="auto"/>
              <w:rPr>
                <w:b/>
                <w:bCs/>
                <w:sz w:val="20"/>
                <w:szCs w:val="20"/>
              </w:rPr>
            </w:pPr>
            <w:r w:rsidRPr="002D44F5">
              <w:rPr>
                <w:b/>
                <w:bCs/>
                <w:sz w:val="20"/>
                <w:szCs w:val="20"/>
              </w:rPr>
              <w:t>La loi des sinus et la formule de Héron</w:t>
            </w:r>
          </w:p>
          <w:p w:rsidR="00247CF3" w:rsidRPr="009123F1" w:rsidRDefault="00247CF3" w:rsidP="00592121">
            <w:pPr>
              <w:numPr>
                <w:ilvl w:val="0"/>
                <w:numId w:val="11"/>
              </w:numPr>
              <w:spacing w:after="0" w:line="240" w:lineRule="auto"/>
              <w:rPr>
                <w:sz w:val="18"/>
                <w:szCs w:val="18"/>
              </w:rPr>
            </w:pPr>
            <w:r w:rsidRPr="009123F1">
              <w:rPr>
                <w:sz w:val="18"/>
                <w:szCs w:val="18"/>
              </w:rPr>
              <w:t>La loi des sinus</w:t>
            </w:r>
            <w:r>
              <w:rPr>
                <w:sz w:val="18"/>
                <w:szCs w:val="18"/>
              </w:rPr>
              <w:t>.</w:t>
            </w:r>
          </w:p>
          <w:p w:rsidR="00247CF3" w:rsidRDefault="00247CF3" w:rsidP="00592121">
            <w:pPr>
              <w:numPr>
                <w:ilvl w:val="0"/>
                <w:numId w:val="11"/>
              </w:numPr>
              <w:spacing w:after="0" w:line="240" w:lineRule="auto"/>
              <w:rPr>
                <w:sz w:val="18"/>
                <w:szCs w:val="18"/>
              </w:rPr>
            </w:pPr>
            <w:r w:rsidRPr="009123F1">
              <w:rPr>
                <w:sz w:val="18"/>
                <w:szCs w:val="18"/>
              </w:rPr>
              <w:t>La formule de Héron</w:t>
            </w:r>
            <w:r>
              <w:rPr>
                <w:sz w:val="18"/>
                <w:szCs w:val="18"/>
              </w:rPr>
              <w:t>.</w:t>
            </w:r>
          </w:p>
          <w:p w:rsidR="00247CF3" w:rsidRDefault="00247CF3" w:rsidP="00592121">
            <w:pPr>
              <w:numPr>
                <w:ilvl w:val="0"/>
                <w:numId w:val="11"/>
              </w:numPr>
              <w:spacing w:after="0" w:line="240" w:lineRule="auto"/>
              <w:rPr>
                <w:sz w:val="18"/>
                <w:szCs w:val="18"/>
              </w:rPr>
            </w:pPr>
            <w:r>
              <w:rPr>
                <w:sz w:val="18"/>
                <w:szCs w:val="18"/>
              </w:rPr>
              <w:t>La loi des cosinus.</w:t>
            </w:r>
          </w:p>
          <w:p w:rsidR="00247CF3" w:rsidRDefault="00247CF3" w:rsidP="00592121">
            <w:pPr>
              <w:numPr>
                <w:ilvl w:val="0"/>
                <w:numId w:val="11"/>
              </w:numPr>
              <w:spacing w:after="0" w:line="240" w:lineRule="auto"/>
              <w:rPr>
                <w:sz w:val="18"/>
                <w:szCs w:val="18"/>
              </w:rPr>
            </w:pPr>
            <w:r>
              <w:rPr>
                <w:sz w:val="18"/>
                <w:szCs w:val="18"/>
              </w:rPr>
              <w:t>La résolution d’un triangle quelconque.</w:t>
            </w:r>
          </w:p>
          <w:p w:rsidR="00247CF3" w:rsidRPr="009123F1" w:rsidRDefault="00247CF3" w:rsidP="00592121">
            <w:pPr>
              <w:numPr>
                <w:ilvl w:val="0"/>
                <w:numId w:val="11"/>
              </w:numPr>
              <w:spacing w:after="0" w:line="240" w:lineRule="auto"/>
              <w:rPr>
                <w:sz w:val="18"/>
                <w:szCs w:val="18"/>
              </w:rPr>
            </w:pPr>
          </w:p>
          <w:p w:rsidR="00247CF3" w:rsidRDefault="00247CF3" w:rsidP="00592121">
            <w:pPr>
              <w:spacing w:after="0" w:line="240" w:lineRule="auto"/>
              <w:rPr>
                <w:b/>
                <w:bCs/>
                <w:sz w:val="18"/>
                <w:szCs w:val="18"/>
              </w:rPr>
            </w:pPr>
            <w:r>
              <w:rPr>
                <w:b/>
                <w:bCs/>
                <w:sz w:val="18"/>
                <w:szCs w:val="18"/>
              </w:rPr>
              <w:t>Initiation à la démonstration</w:t>
            </w:r>
          </w:p>
          <w:p w:rsidR="00247CF3" w:rsidRPr="009123F1" w:rsidRDefault="00247CF3" w:rsidP="0022796F">
            <w:pPr>
              <w:numPr>
                <w:ilvl w:val="0"/>
                <w:numId w:val="11"/>
              </w:numPr>
              <w:spacing w:after="0" w:line="240" w:lineRule="auto"/>
              <w:rPr>
                <w:sz w:val="18"/>
                <w:szCs w:val="18"/>
              </w:rPr>
            </w:pPr>
            <w:r>
              <w:rPr>
                <w:sz w:val="18"/>
                <w:szCs w:val="18"/>
              </w:rPr>
              <w:t>La démonstration en géométrie euclidienne.</w:t>
            </w:r>
          </w:p>
          <w:p w:rsidR="00247CF3" w:rsidRDefault="00247CF3" w:rsidP="0022796F">
            <w:pPr>
              <w:numPr>
                <w:ilvl w:val="0"/>
                <w:numId w:val="11"/>
              </w:numPr>
              <w:spacing w:after="0" w:line="240" w:lineRule="auto"/>
              <w:rPr>
                <w:sz w:val="18"/>
                <w:szCs w:val="18"/>
              </w:rPr>
            </w:pPr>
            <w:r>
              <w:rPr>
                <w:sz w:val="18"/>
                <w:szCs w:val="18"/>
              </w:rPr>
              <w:t>La démonstration en géométrie analytique.</w:t>
            </w:r>
          </w:p>
          <w:p w:rsidR="00247CF3" w:rsidRPr="006834E3" w:rsidRDefault="00247CF3" w:rsidP="00D45ACD">
            <w:pPr>
              <w:spacing w:after="0" w:line="240" w:lineRule="auto"/>
              <w:rPr>
                <w:b/>
                <w:bCs/>
                <w:sz w:val="28"/>
                <w:szCs w:val="28"/>
              </w:rPr>
            </w:pPr>
            <w:r w:rsidRPr="006834E3">
              <w:rPr>
                <w:b/>
                <w:bCs/>
                <w:sz w:val="28"/>
                <w:szCs w:val="28"/>
              </w:rPr>
              <w:t>Statistique</w:t>
            </w:r>
          </w:p>
          <w:p w:rsidR="00247CF3" w:rsidRPr="009123F1" w:rsidRDefault="00247CF3" w:rsidP="0022796F">
            <w:pPr>
              <w:numPr>
                <w:ilvl w:val="0"/>
                <w:numId w:val="11"/>
              </w:numPr>
              <w:spacing w:after="0" w:line="240" w:lineRule="auto"/>
              <w:rPr>
                <w:sz w:val="18"/>
                <w:szCs w:val="18"/>
              </w:rPr>
            </w:pPr>
            <w:r>
              <w:rPr>
                <w:sz w:val="18"/>
                <w:szCs w:val="18"/>
              </w:rPr>
              <w:t>Le tableau à double entrée.</w:t>
            </w:r>
          </w:p>
          <w:p w:rsidR="00247CF3" w:rsidRDefault="00247CF3" w:rsidP="0022796F">
            <w:pPr>
              <w:numPr>
                <w:ilvl w:val="0"/>
                <w:numId w:val="11"/>
              </w:numPr>
              <w:spacing w:after="0" w:line="240" w:lineRule="auto"/>
              <w:rPr>
                <w:sz w:val="18"/>
                <w:szCs w:val="18"/>
              </w:rPr>
            </w:pPr>
            <w:r>
              <w:rPr>
                <w:sz w:val="18"/>
                <w:szCs w:val="18"/>
              </w:rPr>
              <w:t>Les caractéristiques d’une corrélation linéaire.</w:t>
            </w:r>
          </w:p>
          <w:p w:rsidR="00247CF3" w:rsidRPr="0022796F" w:rsidRDefault="00247CF3" w:rsidP="00D45ACD">
            <w:pPr>
              <w:numPr>
                <w:ilvl w:val="0"/>
                <w:numId w:val="11"/>
              </w:numPr>
              <w:spacing w:after="0" w:line="240" w:lineRule="auto"/>
              <w:rPr>
                <w:sz w:val="18"/>
                <w:szCs w:val="18"/>
              </w:rPr>
            </w:pPr>
            <w:r>
              <w:rPr>
                <w:sz w:val="18"/>
                <w:szCs w:val="18"/>
              </w:rPr>
              <w:t>Le coefficient de corrélation.</w:t>
            </w:r>
          </w:p>
        </w:tc>
      </w:tr>
    </w:tbl>
    <w:p w:rsidR="00247CF3" w:rsidRPr="002D44F5" w:rsidRDefault="00247CF3" w:rsidP="00457882">
      <w:pPr>
        <w:rPr>
          <w:b/>
          <w:bCs/>
          <w:color w:val="FF0000"/>
          <w:sz w:val="18"/>
          <w:szCs w:val="18"/>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7"/>
        <w:gridCol w:w="5449"/>
      </w:tblGrid>
      <w:tr w:rsidR="00247CF3" w:rsidRPr="00BA6EF6">
        <w:tc>
          <w:tcPr>
            <w:tcW w:w="2527" w:type="pct"/>
            <w:tcBorders>
              <w:right w:val="single" w:sz="24" w:space="0" w:color="auto"/>
            </w:tcBorders>
            <w:shd w:val="clear" w:color="auto" w:fill="BFBFBF"/>
          </w:tcPr>
          <w:p w:rsidR="00247CF3" w:rsidRDefault="00247CF3" w:rsidP="00DF5118">
            <w:pPr>
              <w:spacing w:after="0" w:line="240" w:lineRule="auto"/>
              <w:jc w:val="center"/>
              <w:rPr>
                <w:b/>
                <w:bCs/>
                <w:sz w:val="24"/>
                <w:szCs w:val="24"/>
              </w:rPr>
            </w:pPr>
            <w:r w:rsidRPr="00DF5118">
              <w:rPr>
                <w:b/>
                <w:bCs/>
                <w:sz w:val="24"/>
                <w:szCs w:val="24"/>
              </w:rPr>
              <w:t xml:space="preserve">Matériel pédagogique </w:t>
            </w:r>
          </w:p>
          <w:p w:rsidR="00247CF3" w:rsidRPr="00DF5118" w:rsidRDefault="00247CF3" w:rsidP="00DF5118">
            <w:pPr>
              <w:spacing w:after="0" w:line="240" w:lineRule="auto"/>
              <w:jc w:val="center"/>
              <w:rPr>
                <w:sz w:val="24"/>
                <w:szCs w:val="24"/>
              </w:rPr>
            </w:pPr>
            <w:r w:rsidRPr="00DF5118">
              <w:rPr>
                <w:b/>
                <w:bCs/>
                <w:sz w:val="24"/>
                <w:szCs w:val="24"/>
              </w:rPr>
              <w:t>(volumes, notes, cahiers d’exercices, etc.)</w:t>
            </w:r>
          </w:p>
        </w:tc>
        <w:tc>
          <w:tcPr>
            <w:tcW w:w="2473" w:type="pct"/>
            <w:tcBorders>
              <w:left w:val="single" w:sz="24" w:space="0" w:color="auto"/>
            </w:tcBorders>
            <w:shd w:val="clear" w:color="auto" w:fill="BFBFBF"/>
          </w:tcPr>
          <w:p w:rsidR="00247CF3" w:rsidRDefault="00247CF3" w:rsidP="00DF5118">
            <w:pPr>
              <w:spacing w:after="0" w:line="240" w:lineRule="auto"/>
              <w:jc w:val="center"/>
              <w:rPr>
                <w:b/>
                <w:bCs/>
                <w:sz w:val="24"/>
                <w:szCs w:val="24"/>
              </w:rPr>
            </w:pPr>
            <w:r w:rsidRPr="00DF5118">
              <w:rPr>
                <w:b/>
                <w:bCs/>
                <w:sz w:val="24"/>
                <w:szCs w:val="24"/>
              </w:rPr>
              <w:t>Organisation, approche</w:t>
            </w:r>
            <w:r>
              <w:rPr>
                <w:b/>
                <w:bCs/>
                <w:sz w:val="24"/>
                <w:szCs w:val="24"/>
              </w:rPr>
              <w:t>s</w:t>
            </w:r>
            <w:r w:rsidRPr="00DF5118">
              <w:rPr>
                <w:b/>
                <w:bCs/>
                <w:sz w:val="24"/>
                <w:szCs w:val="24"/>
              </w:rPr>
              <w:t xml:space="preserve"> pédagogiques et </w:t>
            </w:r>
          </w:p>
          <w:p w:rsidR="00247CF3" w:rsidRPr="00DF5118" w:rsidRDefault="00247CF3" w:rsidP="00DF5118">
            <w:pPr>
              <w:spacing w:after="0" w:line="240" w:lineRule="auto"/>
              <w:jc w:val="center"/>
              <w:rPr>
                <w:sz w:val="24"/>
                <w:szCs w:val="24"/>
              </w:rPr>
            </w:pPr>
            <w:r w:rsidRPr="00DF5118">
              <w:rPr>
                <w:b/>
                <w:bCs/>
                <w:sz w:val="24"/>
                <w:szCs w:val="24"/>
              </w:rPr>
              <w:t>exigences particulières</w:t>
            </w:r>
          </w:p>
        </w:tc>
      </w:tr>
      <w:tr w:rsidR="00247CF3" w:rsidRPr="00BA6EF6">
        <w:tc>
          <w:tcPr>
            <w:tcW w:w="2527" w:type="pct"/>
            <w:tcBorders>
              <w:right w:val="single" w:sz="24" w:space="0" w:color="auto"/>
            </w:tcBorders>
          </w:tcPr>
          <w:p w:rsidR="00247CF3" w:rsidRPr="00DF5118" w:rsidRDefault="00247CF3" w:rsidP="00DF5118">
            <w:pPr>
              <w:spacing w:after="0" w:line="240" w:lineRule="auto"/>
              <w:rPr>
                <w:sz w:val="18"/>
                <w:szCs w:val="18"/>
              </w:rPr>
            </w:pPr>
          </w:p>
          <w:p w:rsidR="00247CF3" w:rsidRPr="009123F1" w:rsidRDefault="00247CF3" w:rsidP="00DF5118">
            <w:pPr>
              <w:spacing w:after="0" w:line="240" w:lineRule="auto"/>
              <w:rPr>
                <w:b/>
                <w:bCs/>
                <w:sz w:val="18"/>
                <w:szCs w:val="18"/>
              </w:rPr>
            </w:pPr>
            <w:r w:rsidRPr="00856EB9">
              <w:rPr>
                <w:sz w:val="18"/>
                <w:szCs w:val="18"/>
              </w:rPr>
              <w:t>Manuel de base </w:t>
            </w:r>
            <w:r w:rsidRPr="009123F1">
              <w:rPr>
                <w:b/>
                <w:bCs/>
                <w:sz w:val="18"/>
                <w:szCs w:val="18"/>
              </w:rPr>
              <w:t>:          Point de Vue  (Manuel)</w:t>
            </w:r>
          </w:p>
          <w:p w:rsidR="00247CF3" w:rsidRPr="009123F1" w:rsidRDefault="00247CF3" w:rsidP="00DF5118">
            <w:pPr>
              <w:spacing w:after="0" w:line="240" w:lineRule="auto"/>
              <w:rPr>
                <w:b/>
                <w:bCs/>
                <w:sz w:val="18"/>
                <w:szCs w:val="18"/>
              </w:rPr>
            </w:pPr>
            <w:r w:rsidRPr="00856EB9">
              <w:rPr>
                <w:sz w:val="18"/>
                <w:szCs w:val="18"/>
              </w:rPr>
              <w:t>Cahiers d’exercices </w:t>
            </w:r>
            <w:r>
              <w:rPr>
                <w:b/>
                <w:bCs/>
                <w:sz w:val="18"/>
                <w:szCs w:val="18"/>
              </w:rPr>
              <w:t>:   Objectif Mathématiques</w:t>
            </w:r>
            <w:r w:rsidR="003F4BCA">
              <w:rPr>
                <w:b/>
                <w:bCs/>
                <w:sz w:val="18"/>
                <w:szCs w:val="18"/>
              </w:rPr>
              <w:t xml:space="preserve">  (</w:t>
            </w:r>
            <w:r w:rsidRPr="009123F1">
              <w:rPr>
                <w:b/>
                <w:bCs/>
                <w:sz w:val="18"/>
                <w:szCs w:val="18"/>
              </w:rPr>
              <w:t>Exercices)</w:t>
            </w:r>
          </w:p>
          <w:p w:rsidR="00247CF3" w:rsidRPr="00DF5118" w:rsidRDefault="00247CF3" w:rsidP="00DF5118">
            <w:pPr>
              <w:spacing w:after="0" w:line="240" w:lineRule="auto"/>
              <w:rPr>
                <w:sz w:val="18"/>
                <w:szCs w:val="18"/>
              </w:rPr>
            </w:pPr>
          </w:p>
          <w:p w:rsidR="00247CF3" w:rsidRPr="00DF5118" w:rsidRDefault="00247CF3" w:rsidP="00DF5118">
            <w:pPr>
              <w:spacing w:after="0" w:line="240" w:lineRule="auto"/>
              <w:rPr>
                <w:sz w:val="18"/>
                <w:szCs w:val="18"/>
              </w:rPr>
            </w:pPr>
          </w:p>
          <w:p w:rsidR="00247CF3" w:rsidRPr="00DF5118" w:rsidRDefault="00247CF3" w:rsidP="00DF5118">
            <w:pPr>
              <w:spacing w:after="0" w:line="240" w:lineRule="auto"/>
              <w:rPr>
                <w:sz w:val="18"/>
                <w:szCs w:val="18"/>
              </w:rPr>
            </w:pPr>
          </w:p>
        </w:tc>
        <w:tc>
          <w:tcPr>
            <w:tcW w:w="2473" w:type="pct"/>
            <w:tcBorders>
              <w:left w:val="single" w:sz="24" w:space="0" w:color="auto"/>
            </w:tcBorders>
          </w:tcPr>
          <w:p w:rsidR="00247CF3" w:rsidRPr="00DF5118" w:rsidRDefault="00247CF3" w:rsidP="00DF5118">
            <w:pPr>
              <w:spacing w:after="0" w:line="240" w:lineRule="auto"/>
              <w:rPr>
                <w:sz w:val="18"/>
                <w:szCs w:val="18"/>
              </w:rPr>
            </w:pPr>
          </w:p>
          <w:p w:rsidR="00247CF3" w:rsidRPr="009123F1" w:rsidRDefault="00247CF3" w:rsidP="00A06B9A">
            <w:pPr>
              <w:numPr>
                <w:ilvl w:val="0"/>
                <w:numId w:val="10"/>
              </w:numPr>
              <w:spacing w:after="0" w:line="240" w:lineRule="auto"/>
              <w:rPr>
                <w:b/>
                <w:bCs/>
                <w:sz w:val="18"/>
                <w:szCs w:val="18"/>
              </w:rPr>
            </w:pPr>
            <w:r w:rsidRPr="009123F1">
              <w:rPr>
                <w:b/>
                <w:bCs/>
                <w:sz w:val="18"/>
                <w:szCs w:val="18"/>
              </w:rPr>
              <w:t>Discipline</w:t>
            </w:r>
          </w:p>
          <w:p w:rsidR="00247CF3" w:rsidRPr="00DF5118" w:rsidRDefault="00247CF3" w:rsidP="00A06B9A">
            <w:pPr>
              <w:numPr>
                <w:ilvl w:val="0"/>
                <w:numId w:val="10"/>
              </w:numPr>
              <w:spacing w:after="0" w:line="240" w:lineRule="auto"/>
              <w:rPr>
                <w:sz w:val="18"/>
                <w:szCs w:val="18"/>
              </w:rPr>
            </w:pPr>
            <w:r w:rsidRPr="009123F1">
              <w:rPr>
                <w:b/>
                <w:bCs/>
                <w:sz w:val="18"/>
                <w:szCs w:val="18"/>
              </w:rPr>
              <w:t>Méthodologie</w:t>
            </w:r>
          </w:p>
        </w:tc>
      </w:tr>
      <w:tr w:rsidR="00247CF3" w:rsidRPr="00BA6EF6">
        <w:tc>
          <w:tcPr>
            <w:tcW w:w="2527" w:type="pct"/>
            <w:tcBorders>
              <w:right w:val="single" w:sz="24" w:space="0" w:color="auto"/>
            </w:tcBorders>
            <w:shd w:val="clear" w:color="auto" w:fill="BFBFBF"/>
          </w:tcPr>
          <w:p w:rsidR="00247CF3" w:rsidRPr="00DF5118" w:rsidRDefault="00247CF3" w:rsidP="00DF5118">
            <w:pPr>
              <w:spacing w:after="0" w:line="240" w:lineRule="auto"/>
              <w:jc w:val="center"/>
              <w:rPr>
                <w:sz w:val="24"/>
                <w:szCs w:val="24"/>
              </w:rPr>
            </w:pPr>
            <w:r w:rsidRPr="00DF5118">
              <w:rPr>
                <w:b/>
                <w:bCs/>
                <w:sz w:val="24"/>
                <w:szCs w:val="24"/>
              </w:rPr>
              <w:t>Devoirs et leçons</w:t>
            </w:r>
          </w:p>
        </w:tc>
        <w:tc>
          <w:tcPr>
            <w:tcW w:w="2473" w:type="pct"/>
            <w:tcBorders>
              <w:left w:val="single" w:sz="24" w:space="0" w:color="auto"/>
            </w:tcBorders>
            <w:shd w:val="clear" w:color="auto" w:fill="BFBFBF"/>
          </w:tcPr>
          <w:p w:rsidR="00247CF3" w:rsidRPr="00DF5118" w:rsidRDefault="00247CF3" w:rsidP="00DF5118">
            <w:pPr>
              <w:spacing w:after="0" w:line="240" w:lineRule="auto"/>
              <w:jc w:val="center"/>
              <w:rPr>
                <w:sz w:val="24"/>
                <w:szCs w:val="24"/>
              </w:rPr>
            </w:pPr>
            <w:r w:rsidRPr="00DF5118">
              <w:rPr>
                <w:b/>
                <w:bCs/>
                <w:sz w:val="24"/>
                <w:szCs w:val="24"/>
              </w:rPr>
              <w:t>Récupération et enrichissement</w:t>
            </w:r>
          </w:p>
        </w:tc>
      </w:tr>
      <w:tr w:rsidR="00247CF3" w:rsidRPr="00BA6EF6">
        <w:tc>
          <w:tcPr>
            <w:tcW w:w="2527" w:type="pct"/>
            <w:tcBorders>
              <w:right w:val="single" w:sz="24" w:space="0" w:color="auto"/>
            </w:tcBorders>
          </w:tcPr>
          <w:p w:rsidR="00247CF3" w:rsidRPr="00DF5118" w:rsidRDefault="00247CF3" w:rsidP="00DF5118">
            <w:pPr>
              <w:spacing w:after="0" w:line="240" w:lineRule="auto"/>
            </w:pPr>
          </w:p>
          <w:p w:rsidR="00247CF3" w:rsidRDefault="00247CF3" w:rsidP="00DF5118">
            <w:pPr>
              <w:numPr>
                <w:ilvl w:val="0"/>
                <w:numId w:val="10"/>
              </w:numPr>
              <w:spacing w:after="0" w:line="240" w:lineRule="auto"/>
              <w:rPr>
                <w:b/>
                <w:bCs/>
                <w:sz w:val="18"/>
                <w:szCs w:val="18"/>
              </w:rPr>
            </w:pPr>
            <w:r>
              <w:rPr>
                <w:b/>
                <w:bCs/>
                <w:sz w:val="18"/>
                <w:szCs w:val="18"/>
              </w:rPr>
              <w:t>Devoirs en classe et à la maison.</w:t>
            </w:r>
          </w:p>
          <w:p w:rsidR="00247CF3" w:rsidRPr="000421F5" w:rsidRDefault="00247CF3" w:rsidP="00DF5118">
            <w:pPr>
              <w:numPr>
                <w:ilvl w:val="0"/>
                <w:numId w:val="10"/>
              </w:numPr>
              <w:spacing w:after="0" w:line="240" w:lineRule="auto"/>
              <w:rPr>
                <w:b/>
                <w:bCs/>
                <w:sz w:val="18"/>
                <w:szCs w:val="18"/>
              </w:rPr>
            </w:pPr>
            <w:r>
              <w:rPr>
                <w:b/>
                <w:bCs/>
                <w:sz w:val="18"/>
                <w:szCs w:val="18"/>
              </w:rPr>
              <w:t>Travaux  et exercices.</w:t>
            </w:r>
          </w:p>
          <w:p w:rsidR="00247CF3" w:rsidRPr="00DF5118" w:rsidRDefault="00247CF3" w:rsidP="00DF5118">
            <w:pPr>
              <w:spacing w:after="0" w:line="240" w:lineRule="auto"/>
            </w:pPr>
          </w:p>
        </w:tc>
        <w:tc>
          <w:tcPr>
            <w:tcW w:w="2473" w:type="pct"/>
            <w:tcBorders>
              <w:left w:val="single" w:sz="24" w:space="0" w:color="auto"/>
            </w:tcBorders>
          </w:tcPr>
          <w:p w:rsidR="00247CF3" w:rsidRDefault="00247CF3" w:rsidP="00DF5118">
            <w:pPr>
              <w:spacing w:after="0" w:line="240" w:lineRule="auto"/>
            </w:pPr>
          </w:p>
          <w:p w:rsidR="00247CF3" w:rsidRDefault="00247CF3" w:rsidP="000421F5">
            <w:pPr>
              <w:numPr>
                <w:ilvl w:val="0"/>
                <w:numId w:val="10"/>
              </w:numPr>
              <w:spacing w:after="0" w:line="240" w:lineRule="auto"/>
              <w:rPr>
                <w:b/>
                <w:bCs/>
                <w:sz w:val="18"/>
                <w:szCs w:val="18"/>
              </w:rPr>
            </w:pPr>
            <w:r>
              <w:rPr>
                <w:b/>
                <w:bCs/>
                <w:sz w:val="18"/>
                <w:szCs w:val="18"/>
              </w:rPr>
              <w:t>Retour sur les travaux remis.</w:t>
            </w:r>
          </w:p>
          <w:p w:rsidR="00247CF3" w:rsidRPr="000421F5" w:rsidRDefault="00247CF3" w:rsidP="000421F5">
            <w:pPr>
              <w:numPr>
                <w:ilvl w:val="0"/>
                <w:numId w:val="10"/>
              </w:numPr>
              <w:spacing w:after="0" w:line="240" w:lineRule="auto"/>
              <w:rPr>
                <w:b/>
                <w:bCs/>
                <w:sz w:val="18"/>
                <w:szCs w:val="18"/>
              </w:rPr>
            </w:pPr>
            <w:r>
              <w:rPr>
                <w:b/>
                <w:bCs/>
                <w:sz w:val="18"/>
                <w:szCs w:val="18"/>
              </w:rPr>
              <w:t>Travail de recherche.</w:t>
            </w:r>
          </w:p>
          <w:p w:rsidR="00247CF3" w:rsidRPr="00DF5118" w:rsidRDefault="00247CF3" w:rsidP="00DF5118">
            <w:pPr>
              <w:spacing w:after="0" w:line="240" w:lineRule="auto"/>
            </w:pPr>
          </w:p>
        </w:tc>
      </w:tr>
    </w:tbl>
    <w:p w:rsidR="00247CF3" w:rsidRDefault="00247CF3">
      <w:pPr>
        <w:rPr>
          <w:sz w:val="18"/>
          <w:szCs w:val="18"/>
        </w:rPr>
      </w:pPr>
    </w:p>
    <w:p w:rsidR="00247CF3" w:rsidRPr="007F160B" w:rsidRDefault="00247CF3"/>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36"/>
        <w:gridCol w:w="8280"/>
      </w:tblGrid>
      <w:tr w:rsidR="00247CF3">
        <w:tc>
          <w:tcPr>
            <w:tcW w:w="5000" w:type="pct"/>
            <w:gridSpan w:val="2"/>
            <w:shd w:val="clear" w:color="auto" w:fill="BFBFBF"/>
          </w:tcPr>
          <w:p w:rsidR="00247CF3" w:rsidRPr="00DF5118" w:rsidRDefault="00247CF3" w:rsidP="003F4BCA">
            <w:pPr>
              <w:spacing w:after="0" w:line="240" w:lineRule="auto"/>
              <w:jc w:val="center"/>
              <w:rPr>
                <w:b/>
                <w:bCs/>
                <w:sz w:val="32"/>
                <w:szCs w:val="32"/>
              </w:rPr>
            </w:pPr>
            <w:r w:rsidRPr="00DF5118">
              <w:rPr>
                <w:b/>
                <w:bCs/>
                <w:sz w:val="32"/>
                <w:szCs w:val="32"/>
              </w:rPr>
              <w:lastRenderedPageBreak/>
              <w:t xml:space="preserve">Mathématique, </w:t>
            </w:r>
            <w:r w:rsidRPr="00DF5118">
              <w:rPr>
                <w:b/>
                <w:bCs/>
                <w:sz w:val="28"/>
                <w:szCs w:val="28"/>
              </w:rPr>
              <w:t>4</w:t>
            </w:r>
            <w:r w:rsidRPr="00DF5118">
              <w:rPr>
                <w:b/>
                <w:bCs/>
                <w:sz w:val="28"/>
                <w:szCs w:val="28"/>
                <w:vertAlign w:val="superscript"/>
              </w:rPr>
              <w:t>e</w:t>
            </w:r>
            <w:r w:rsidRPr="00DF5118">
              <w:rPr>
                <w:b/>
                <w:bCs/>
                <w:sz w:val="28"/>
                <w:szCs w:val="28"/>
              </w:rPr>
              <w:t xml:space="preserve"> secondaire – Séquence </w:t>
            </w:r>
            <w:r w:rsidR="003F4BCA">
              <w:rPr>
                <w:b/>
                <w:bCs/>
                <w:sz w:val="28"/>
                <w:szCs w:val="28"/>
              </w:rPr>
              <w:t>SN</w:t>
            </w:r>
          </w:p>
        </w:tc>
      </w:tr>
      <w:tr w:rsidR="00247CF3">
        <w:tc>
          <w:tcPr>
            <w:tcW w:w="5000" w:type="pct"/>
            <w:gridSpan w:val="2"/>
            <w:shd w:val="clear" w:color="auto" w:fill="000000"/>
          </w:tcPr>
          <w:p w:rsidR="00247CF3" w:rsidRPr="00DF5118" w:rsidRDefault="00247CF3" w:rsidP="005655C2">
            <w:pPr>
              <w:spacing w:after="0" w:line="240" w:lineRule="auto"/>
              <w:jc w:val="center"/>
              <w:rPr>
                <w:sz w:val="28"/>
                <w:szCs w:val="28"/>
              </w:rPr>
            </w:pPr>
            <w:r w:rsidRPr="00DF5118">
              <w:rPr>
                <w:sz w:val="28"/>
                <w:szCs w:val="28"/>
              </w:rPr>
              <w:t>Compétences développées par l’élève</w:t>
            </w:r>
          </w:p>
        </w:tc>
      </w:tr>
      <w:tr w:rsidR="00247CF3">
        <w:tc>
          <w:tcPr>
            <w:tcW w:w="1242" w:type="pct"/>
            <w:shd w:val="clear" w:color="auto" w:fill="FFFFFF"/>
          </w:tcPr>
          <w:p w:rsidR="00247CF3" w:rsidRPr="00DF5118" w:rsidRDefault="00247CF3" w:rsidP="005655C2">
            <w:pPr>
              <w:tabs>
                <w:tab w:val="left" w:pos="2002"/>
              </w:tabs>
              <w:spacing w:after="0" w:line="240" w:lineRule="auto"/>
              <w:jc w:val="center"/>
              <w:rPr>
                <w:b/>
                <w:bCs/>
                <w:sz w:val="20"/>
                <w:szCs w:val="20"/>
              </w:rPr>
            </w:pPr>
          </w:p>
          <w:p w:rsidR="00247CF3" w:rsidRPr="00DF5118" w:rsidRDefault="00247CF3" w:rsidP="005655C2">
            <w:pPr>
              <w:spacing w:after="0" w:line="240" w:lineRule="auto"/>
              <w:jc w:val="center"/>
              <w:rPr>
                <w:b/>
                <w:bCs/>
                <w:sz w:val="20"/>
                <w:szCs w:val="20"/>
              </w:rPr>
            </w:pPr>
            <w:r w:rsidRPr="00DF5118">
              <w:rPr>
                <w:b/>
                <w:bCs/>
                <w:sz w:val="20"/>
                <w:szCs w:val="20"/>
              </w:rPr>
              <w:t>Résoudre une situation-problème (30 %)*</w:t>
            </w:r>
          </w:p>
          <w:p w:rsidR="00247CF3" w:rsidRPr="00DF5118" w:rsidRDefault="00247CF3" w:rsidP="005655C2">
            <w:pPr>
              <w:tabs>
                <w:tab w:val="left" w:pos="2002"/>
              </w:tabs>
              <w:spacing w:after="0" w:line="240" w:lineRule="auto"/>
              <w:jc w:val="center"/>
              <w:rPr>
                <w:b/>
                <w:bCs/>
                <w:sz w:val="20"/>
                <w:szCs w:val="20"/>
              </w:rPr>
            </w:pPr>
          </w:p>
        </w:tc>
        <w:tc>
          <w:tcPr>
            <w:tcW w:w="3758" w:type="pct"/>
            <w:shd w:val="clear" w:color="auto" w:fill="FFFFFF"/>
          </w:tcPr>
          <w:p w:rsidR="00247CF3" w:rsidRPr="00DF5118" w:rsidRDefault="00247CF3" w:rsidP="005655C2">
            <w:pPr>
              <w:spacing w:after="0" w:line="240" w:lineRule="auto"/>
              <w:jc w:val="both"/>
              <w:rPr>
                <w:sz w:val="16"/>
                <w:szCs w:val="16"/>
              </w:rPr>
            </w:pPr>
            <w:r w:rsidRPr="00DF5118">
              <w:rPr>
                <w:sz w:val="16"/>
                <w:szCs w:val="16"/>
              </w:rPr>
              <w:t>L’élève met en place diverses stratégies mobilisant des savoirs tout en faisant appel à son discernement et à ses capacités à représenter la situation par un modèle math</w:t>
            </w:r>
            <w:r>
              <w:rPr>
                <w:sz w:val="16"/>
                <w:szCs w:val="16"/>
              </w:rPr>
              <w:t xml:space="preserve">ématique approprié, à élaborer </w:t>
            </w:r>
            <w:r w:rsidRPr="00DF5118">
              <w:rPr>
                <w:sz w:val="16"/>
                <w:szCs w:val="16"/>
              </w:rPr>
              <w:t>une soluti</w:t>
            </w:r>
            <w:r>
              <w:rPr>
                <w:sz w:val="16"/>
                <w:szCs w:val="16"/>
              </w:rPr>
              <w:t>on et à communiquer sa solution</w:t>
            </w:r>
            <w:r w:rsidRPr="00DF5118">
              <w:rPr>
                <w:sz w:val="16"/>
                <w:szCs w:val="16"/>
              </w:rPr>
              <w:t xml:space="preserve"> à l’aide d’un l</w:t>
            </w:r>
            <w:r>
              <w:rPr>
                <w:sz w:val="16"/>
                <w:szCs w:val="16"/>
              </w:rPr>
              <w:t>angage mathématique rigoureux. Le développement de cette compétence au deuxième cycle s’appuie sur les acquis du premier cycle. L’élève est appelé à exercer son habileté à résoudre des situations-problèmes dans de nouveaux contextes, et les situations qui lui sont présentées sont plus élaborées. De nouvelles stratégies s’ajoutent à son répertoire et son aptitude à modéliser est davantage sollicitée.</w:t>
            </w:r>
          </w:p>
        </w:tc>
      </w:tr>
      <w:tr w:rsidR="00247CF3">
        <w:trPr>
          <w:trHeight w:val="1025"/>
        </w:trPr>
        <w:tc>
          <w:tcPr>
            <w:tcW w:w="1242" w:type="pct"/>
          </w:tcPr>
          <w:p w:rsidR="00247CF3" w:rsidRPr="00DF5118" w:rsidRDefault="00247CF3" w:rsidP="005655C2">
            <w:pPr>
              <w:tabs>
                <w:tab w:val="left" w:pos="2002"/>
              </w:tabs>
              <w:spacing w:after="0" w:line="240" w:lineRule="auto"/>
              <w:jc w:val="center"/>
              <w:rPr>
                <w:b/>
                <w:bCs/>
                <w:sz w:val="20"/>
                <w:szCs w:val="20"/>
              </w:rPr>
            </w:pPr>
          </w:p>
          <w:p w:rsidR="00247CF3" w:rsidRPr="00DF5118" w:rsidRDefault="00247CF3" w:rsidP="005655C2">
            <w:pPr>
              <w:spacing w:after="0" w:line="240" w:lineRule="auto"/>
              <w:jc w:val="center"/>
              <w:rPr>
                <w:b/>
                <w:bCs/>
                <w:sz w:val="20"/>
                <w:szCs w:val="20"/>
              </w:rPr>
            </w:pPr>
            <w:r w:rsidRPr="00DF5118">
              <w:rPr>
                <w:b/>
                <w:bCs/>
                <w:sz w:val="20"/>
                <w:szCs w:val="20"/>
              </w:rPr>
              <w:t>Utiliser un raisonnement mathématique</w:t>
            </w:r>
          </w:p>
          <w:p w:rsidR="00247CF3" w:rsidRPr="00DF5118" w:rsidRDefault="00247CF3" w:rsidP="005655C2">
            <w:pPr>
              <w:spacing w:after="0" w:line="240" w:lineRule="auto"/>
              <w:jc w:val="center"/>
              <w:rPr>
                <w:b/>
                <w:bCs/>
                <w:sz w:val="20"/>
                <w:szCs w:val="20"/>
              </w:rPr>
            </w:pPr>
            <w:r w:rsidRPr="00DF5118">
              <w:rPr>
                <w:b/>
                <w:bCs/>
                <w:sz w:val="20"/>
                <w:szCs w:val="20"/>
              </w:rPr>
              <w:t>(70 %)*</w:t>
            </w:r>
          </w:p>
        </w:tc>
        <w:tc>
          <w:tcPr>
            <w:tcW w:w="3758" w:type="pct"/>
          </w:tcPr>
          <w:p w:rsidR="00247CF3" w:rsidRPr="00DF5118" w:rsidRDefault="00247CF3" w:rsidP="005655C2">
            <w:pPr>
              <w:autoSpaceDE w:val="0"/>
              <w:autoSpaceDN w:val="0"/>
              <w:adjustRightInd w:val="0"/>
              <w:spacing w:after="0" w:line="240" w:lineRule="auto"/>
              <w:jc w:val="both"/>
              <w:rPr>
                <w:sz w:val="16"/>
                <w:szCs w:val="16"/>
              </w:rPr>
            </w:pPr>
            <w:r w:rsidRPr="00DF5118">
              <w:rPr>
                <w:sz w:val="16"/>
                <w:szCs w:val="16"/>
              </w:rPr>
              <w:t>L’élève résout des situations qui consistent à formuler des conjectures, à critiquer et à justifier une proposition en faisant appel à un ensemble org</w:t>
            </w:r>
            <w:r>
              <w:rPr>
                <w:sz w:val="16"/>
                <w:szCs w:val="16"/>
              </w:rPr>
              <w:t>anisé de savoirs mathématiques.</w:t>
            </w:r>
            <w:r w:rsidRPr="00DF5118">
              <w:rPr>
                <w:sz w:val="16"/>
                <w:szCs w:val="16"/>
              </w:rPr>
              <w:t xml:space="preserve"> De plus, il développera ses capacités à argumenter et à interpréter les situations en utilisant des termes mathématiques rigoureux et un langage courant (oral ou écrit) approprié.</w:t>
            </w:r>
          </w:p>
          <w:p w:rsidR="00247CF3" w:rsidRPr="00DF5118" w:rsidRDefault="00247CF3" w:rsidP="005655C2">
            <w:pPr>
              <w:autoSpaceDE w:val="0"/>
              <w:autoSpaceDN w:val="0"/>
              <w:adjustRightInd w:val="0"/>
              <w:spacing w:after="0" w:line="240" w:lineRule="auto"/>
              <w:jc w:val="both"/>
              <w:rPr>
                <w:sz w:val="16"/>
                <w:szCs w:val="16"/>
              </w:rPr>
            </w:pPr>
          </w:p>
          <w:p w:rsidR="00247CF3" w:rsidRPr="00DF5118" w:rsidRDefault="00247CF3" w:rsidP="005655C2">
            <w:pPr>
              <w:autoSpaceDE w:val="0"/>
              <w:autoSpaceDN w:val="0"/>
              <w:adjustRightInd w:val="0"/>
              <w:spacing w:after="0" w:line="240" w:lineRule="auto"/>
              <w:jc w:val="both"/>
              <w:rPr>
                <w:strike/>
                <w:sz w:val="16"/>
                <w:szCs w:val="16"/>
              </w:rPr>
            </w:pPr>
            <w:r w:rsidRPr="00DF5118">
              <w:rPr>
                <w:b/>
                <w:bCs/>
                <w:sz w:val="16"/>
                <w:szCs w:val="16"/>
              </w:rPr>
              <w:t>Note</w:t>
            </w:r>
            <w:r w:rsidRPr="00DF5118">
              <w:rPr>
                <w:sz w:val="16"/>
                <w:szCs w:val="16"/>
              </w:rPr>
              <w:t> : Le résultat lié à la vérification de l’acquisition des connaissances est pris en compte dans cette compétence.</w:t>
            </w:r>
          </w:p>
        </w:tc>
      </w:tr>
      <w:tr w:rsidR="00247CF3">
        <w:trPr>
          <w:trHeight w:val="1125"/>
        </w:trPr>
        <w:tc>
          <w:tcPr>
            <w:tcW w:w="1242" w:type="pct"/>
            <w:shd w:val="clear" w:color="auto" w:fill="FFFFFF"/>
          </w:tcPr>
          <w:p w:rsidR="00247CF3" w:rsidRPr="004D37EE" w:rsidRDefault="00247CF3" w:rsidP="005655C2">
            <w:pPr>
              <w:spacing w:after="0" w:line="240" w:lineRule="auto"/>
              <w:jc w:val="center"/>
              <w:rPr>
                <w:b/>
                <w:bCs/>
                <w:color w:val="FF0000"/>
                <w:sz w:val="20"/>
                <w:szCs w:val="20"/>
              </w:rPr>
            </w:pPr>
            <w:r w:rsidRPr="004D37EE">
              <w:rPr>
                <w:b/>
                <w:bCs/>
                <w:color w:val="FF0000"/>
                <w:sz w:val="20"/>
                <w:szCs w:val="20"/>
              </w:rPr>
              <w:t>Retiré depuis 2012</w:t>
            </w:r>
          </w:p>
          <w:p w:rsidR="00247CF3" w:rsidRPr="00DF5118" w:rsidRDefault="00247CF3" w:rsidP="005655C2">
            <w:pPr>
              <w:spacing w:after="0" w:line="240" w:lineRule="auto"/>
              <w:jc w:val="center"/>
              <w:rPr>
                <w:sz w:val="20"/>
                <w:szCs w:val="20"/>
              </w:rPr>
            </w:pPr>
            <w:r w:rsidRPr="00DF5118">
              <w:rPr>
                <w:sz w:val="20"/>
                <w:szCs w:val="20"/>
              </w:rPr>
              <w:t>Communiquer à l’aide du langage mathématique*</w:t>
            </w:r>
          </w:p>
        </w:tc>
        <w:tc>
          <w:tcPr>
            <w:tcW w:w="3758" w:type="pct"/>
            <w:shd w:val="clear" w:color="auto" w:fill="FFFFFF"/>
          </w:tcPr>
          <w:p w:rsidR="00247CF3" w:rsidRPr="00DF5118" w:rsidRDefault="00247CF3" w:rsidP="005655C2">
            <w:pPr>
              <w:spacing w:after="0" w:line="240" w:lineRule="auto"/>
              <w:jc w:val="both"/>
              <w:rPr>
                <w:sz w:val="16"/>
                <w:szCs w:val="16"/>
              </w:rPr>
            </w:pPr>
            <w:r w:rsidRPr="00DF5118">
              <w:rPr>
                <w:sz w:val="16"/>
                <w:szCs w:val="16"/>
              </w:rPr>
              <w:t>L’élève résout des situations à partir desquelles il devra interpréter et produire des messages en utilisant le langage courant et des éléments spécifiques du langage mathématique :</w:t>
            </w:r>
            <w:r>
              <w:rPr>
                <w:sz w:val="16"/>
                <w:szCs w:val="16"/>
              </w:rPr>
              <w:t xml:space="preserve"> termes, symboles et notations.</w:t>
            </w:r>
            <w:r w:rsidRPr="00DF5118">
              <w:rPr>
                <w:sz w:val="16"/>
                <w:szCs w:val="16"/>
              </w:rPr>
              <w:t xml:space="preserve"> Ceci, tout en lui permettant de développer sa rigueur e</w:t>
            </w:r>
            <w:r>
              <w:rPr>
                <w:sz w:val="16"/>
                <w:szCs w:val="16"/>
              </w:rPr>
              <w:t>t sa précision en mathématique.</w:t>
            </w:r>
            <w:r w:rsidRPr="00DF5118">
              <w:rPr>
                <w:sz w:val="16"/>
                <w:szCs w:val="16"/>
              </w:rPr>
              <w:t xml:space="preserve"> Le développement et l’exercice de cette compétence sont liés aux éléments du contenu de formation de chacun des champs de la mathématique. </w:t>
            </w:r>
          </w:p>
          <w:p w:rsidR="00247CF3" w:rsidRPr="00DF5118" w:rsidRDefault="00247CF3" w:rsidP="005655C2">
            <w:pPr>
              <w:spacing w:after="0" w:line="240" w:lineRule="auto"/>
              <w:jc w:val="both"/>
              <w:rPr>
                <w:sz w:val="8"/>
                <w:szCs w:val="8"/>
              </w:rPr>
            </w:pPr>
          </w:p>
          <w:p w:rsidR="00247CF3" w:rsidRPr="00DF5118" w:rsidRDefault="00247CF3" w:rsidP="005655C2">
            <w:pPr>
              <w:spacing w:after="0" w:line="240" w:lineRule="auto"/>
              <w:jc w:val="both"/>
              <w:rPr>
                <w:b/>
                <w:bCs/>
                <w:sz w:val="16"/>
                <w:szCs w:val="16"/>
              </w:rPr>
            </w:pPr>
            <w:r w:rsidRPr="00DF5118">
              <w:rPr>
                <w:b/>
                <w:bCs/>
                <w:sz w:val="16"/>
                <w:szCs w:val="16"/>
              </w:rPr>
              <w:t>Cette compétence fait l’objet d’apprentissage et de rétroaction à l’élève, mais elle n’est pas considérée dans les résultats communiqués au bulletin.</w:t>
            </w:r>
          </w:p>
        </w:tc>
      </w:tr>
      <w:tr w:rsidR="00247CF3">
        <w:trPr>
          <w:trHeight w:val="1429"/>
        </w:trPr>
        <w:tc>
          <w:tcPr>
            <w:tcW w:w="5000" w:type="pct"/>
            <w:gridSpan w:val="2"/>
            <w:shd w:val="clear" w:color="auto" w:fill="FFFFFF"/>
          </w:tcPr>
          <w:p w:rsidR="00247CF3" w:rsidRPr="00DF5118" w:rsidRDefault="00247CF3" w:rsidP="005655C2">
            <w:pPr>
              <w:tabs>
                <w:tab w:val="left" w:pos="1191"/>
              </w:tabs>
              <w:spacing w:after="0" w:line="240" w:lineRule="auto"/>
              <w:jc w:val="both"/>
              <w:rPr>
                <w:b/>
                <w:bCs/>
                <w:sz w:val="16"/>
                <w:szCs w:val="16"/>
              </w:rPr>
            </w:pPr>
            <w:r w:rsidRPr="00DF5118">
              <w:rPr>
                <w:b/>
                <w:bCs/>
                <w:sz w:val="16"/>
                <w:szCs w:val="16"/>
              </w:rPr>
              <w:t>Ci-dessous sont présentés les champs mathématiques à l’étude et les principales connaissa</w:t>
            </w:r>
            <w:r>
              <w:rPr>
                <w:b/>
                <w:bCs/>
                <w:sz w:val="16"/>
                <w:szCs w:val="16"/>
              </w:rPr>
              <w:t>nces que l’élève de la quatrième</w:t>
            </w:r>
            <w:r w:rsidRPr="00DF5118">
              <w:rPr>
                <w:b/>
                <w:bCs/>
                <w:sz w:val="16"/>
                <w:szCs w:val="16"/>
              </w:rPr>
              <w:t xml:space="preserve"> secondaire </w:t>
            </w:r>
            <w:r>
              <w:rPr>
                <w:b/>
                <w:bCs/>
                <w:sz w:val="16"/>
                <w:szCs w:val="16"/>
              </w:rPr>
              <w:t>(</w:t>
            </w:r>
            <w:r w:rsidR="003F4BCA">
              <w:rPr>
                <w:b/>
                <w:bCs/>
                <w:sz w:val="16"/>
                <w:szCs w:val="16"/>
              </w:rPr>
              <w:t>SN</w:t>
            </w:r>
            <w:bookmarkStart w:id="0" w:name="_GoBack"/>
            <w:bookmarkEnd w:id="0"/>
            <w:r>
              <w:rPr>
                <w:b/>
                <w:bCs/>
                <w:sz w:val="16"/>
                <w:szCs w:val="16"/>
              </w:rPr>
              <w:t xml:space="preserve">) </w:t>
            </w:r>
            <w:r w:rsidRPr="00DF5118">
              <w:rPr>
                <w:b/>
                <w:bCs/>
                <w:sz w:val="16"/>
                <w:szCs w:val="16"/>
              </w:rPr>
              <w:t>sera amené à maîtriser et à mobiliser pour  développer les trois compétences.</w:t>
            </w:r>
          </w:p>
          <w:p w:rsidR="00247CF3" w:rsidRPr="00C55DFA" w:rsidRDefault="00247CF3" w:rsidP="005655C2">
            <w:pPr>
              <w:tabs>
                <w:tab w:val="left" w:pos="1191"/>
              </w:tabs>
              <w:spacing w:after="0" w:line="240" w:lineRule="auto"/>
              <w:jc w:val="both"/>
              <w:rPr>
                <w:b/>
                <w:bCs/>
                <w:sz w:val="10"/>
                <w:szCs w:val="10"/>
              </w:rPr>
            </w:pPr>
          </w:p>
          <w:p w:rsidR="00247CF3" w:rsidRPr="00DF5118" w:rsidRDefault="00247CF3" w:rsidP="005655C2">
            <w:pPr>
              <w:tabs>
                <w:tab w:val="left" w:pos="1191"/>
              </w:tabs>
              <w:spacing w:after="0" w:line="240" w:lineRule="auto"/>
              <w:jc w:val="both"/>
              <w:rPr>
                <w:sz w:val="16"/>
                <w:szCs w:val="16"/>
              </w:rPr>
            </w:pPr>
            <w:r w:rsidRPr="00DF5118">
              <w:rPr>
                <w:b/>
                <w:bCs/>
                <w:sz w:val="16"/>
                <w:szCs w:val="16"/>
              </w:rPr>
              <w:t>Arithmétique :</w:t>
            </w:r>
            <w:r w:rsidRPr="00DF5118">
              <w:rPr>
                <w:sz w:val="16"/>
                <w:szCs w:val="16"/>
              </w:rPr>
              <w:t xml:space="preserve"> Apprécier la valeur de la puissance d’une expression exponentielle. </w:t>
            </w:r>
          </w:p>
          <w:p w:rsidR="00247CF3" w:rsidRPr="00DF5118" w:rsidRDefault="00247CF3" w:rsidP="005655C2">
            <w:pPr>
              <w:tabs>
                <w:tab w:val="left" w:pos="1191"/>
              </w:tabs>
              <w:spacing w:after="0" w:line="240" w:lineRule="auto"/>
              <w:jc w:val="both"/>
              <w:rPr>
                <w:sz w:val="16"/>
                <w:szCs w:val="16"/>
              </w:rPr>
            </w:pPr>
            <w:r w:rsidRPr="00DF5118">
              <w:rPr>
                <w:b/>
                <w:bCs/>
                <w:sz w:val="16"/>
                <w:szCs w:val="16"/>
              </w:rPr>
              <w:t>Algèbre :</w:t>
            </w:r>
            <w:r w:rsidRPr="00DF5118">
              <w:rPr>
                <w:sz w:val="16"/>
                <w:szCs w:val="16"/>
              </w:rPr>
              <w:t xml:space="preserve"> Résoudre graphiquement une inéquation du premier degré à 2 variables. Résoudre un système d’équation du premier degré à 2 variables. Résoudre un système d’inéquations du premier degré à 2 variables. Analyse</w:t>
            </w:r>
            <w:r>
              <w:rPr>
                <w:sz w:val="16"/>
                <w:szCs w:val="16"/>
              </w:rPr>
              <w:t>r</w:t>
            </w:r>
            <w:r w:rsidRPr="00DF5118">
              <w:rPr>
                <w:sz w:val="16"/>
                <w:szCs w:val="16"/>
              </w:rPr>
              <w:t xml:space="preserve"> de</w:t>
            </w:r>
            <w:r>
              <w:rPr>
                <w:sz w:val="16"/>
                <w:szCs w:val="16"/>
              </w:rPr>
              <w:t>s</w:t>
            </w:r>
            <w:r w:rsidRPr="00DF5118">
              <w:rPr>
                <w:sz w:val="16"/>
                <w:szCs w:val="16"/>
              </w:rPr>
              <w:t xml:space="preserve"> situations à l’aide de fonctions (polynomiales du second degré, exponentielles, définies par parties, modélisant des phénomènes périodiques</w:t>
            </w:r>
            <w:r>
              <w:rPr>
                <w:sz w:val="16"/>
                <w:szCs w:val="16"/>
              </w:rPr>
              <w:t>)</w:t>
            </w:r>
            <w:r w:rsidRPr="00DF5118">
              <w:rPr>
                <w:sz w:val="16"/>
                <w:szCs w:val="16"/>
              </w:rPr>
              <w:t>.</w:t>
            </w:r>
          </w:p>
          <w:p w:rsidR="00247CF3" w:rsidRPr="00DF5118" w:rsidRDefault="00247CF3" w:rsidP="005655C2">
            <w:pPr>
              <w:tabs>
                <w:tab w:val="left" w:pos="1191"/>
              </w:tabs>
              <w:spacing w:after="0" w:line="240" w:lineRule="auto"/>
              <w:jc w:val="both"/>
              <w:rPr>
                <w:b/>
                <w:bCs/>
                <w:sz w:val="16"/>
                <w:szCs w:val="16"/>
              </w:rPr>
            </w:pPr>
            <w:r w:rsidRPr="00DF5118">
              <w:rPr>
                <w:b/>
                <w:bCs/>
                <w:sz w:val="16"/>
                <w:szCs w:val="16"/>
              </w:rPr>
              <w:t>Probabilités :</w:t>
            </w:r>
            <w:r w:rsidRPr="00DF5118">
              <w:rPr>
                <w:sz w:val="16"/>
                <w:szCs w:val="16"/>
              </w:rPr>
              <w:t xml:space="preserve"> Reconnaître différents types de probabilités et les associer à une situ</w:t>
            </w:r>
            <w:r>
              <w:rPr>
                <w:sz w:val="16"/>
                <w:szCs w:val="16"/>
              </w:rPr>
              <w:t>ation. Définir ou interpréter</w:t>
            </w:r>
            <w:r w:rsidRPr="00DF5118">
              <w:rPr>
                <w:sz w:val="16"/>
                <w:szCs w:val="16"/>
              </w:rPr>
              <w:t xml:space="preserve"> les concepts de chance et d’espérance mathématique. Choisir et appliquer le concept de chance. Déterminer les chances pour et les chances contre. Rendre une situation équitable pour atteindre un objectif ou optimiser un gain ou une perte. Interpréter l’espérance mathématique.</w:t>
            </w:r>
          </w:p>
          <w:p w:rsidR="00247CF3" w:rsidRPr="00DF5118" w:rsidRDefault="00247CF3" w:rsidP="005655C2">
            <w:pPr>
              <w:tabs>
                <w:tab w:val="left" w:pos="1191"/>
              </w:tabs>
              <w:spacing w:after="0" w:line="240" w:lineRule="auto"/>
              <w:jc w:val="both"/>
              <w:rPr>
                <w:sz w:val="16"/>
                <w:szCs w:val="16"/>
              </w:rPr>
            </w:pPr>
            <w:r w:rsidRPr="00DF5118">
              <w:rPr>
                <w:b/>
                <w:bCs/>
                <w:sz w:val="16"/>
                <w:szCs w:val="16"/>
              </w:rPr>
              <w:t xml:space="preserve">Statistiques : </w:t>
            </w:r>
            <w:r w:rsidRPr="00DF5118">
              <w:rPr>
                <w:sz w:val="16"/>
                <w:szCs w:val="16"/>
              </w:rPr>
              <w:t xml:space="preserve">Déterminer et interpréter l’écart moyen et le rang centile. Représenter des données à l’aide d’un nuage de points ou d’un tableau de distribution. Associer à un nuage de points la fonction polynomiale du premier degré. Décrire et interpréter le lien unissant 2 variables. Apprécier et interpréter la corrélation linéaire et son coefficient. Tracer une courbe associée à un modèle choisi. </w:t>
            </w:r>
            <w:r>
              <w:rPr>
                <w:sz w:val="16"/>
                <w:szCs w:val="16"/>
              </w:rPr>
              <w:t>Utiliser l</w:t>
            </w:r>
            <w:r w:rsidRPr="00DF5118">
              <w:rPr>
                <w:sz w:val="16"/>
                <w:szCs w:val="16"/>
              </w:rPr>
              <w:t xml:space="preserve">a droite de régression. Comparer </w:t>
            </w:r>
            <w:r>
              <w:rPr>
                <w:sz w:val="16"/>
                <w:szCs w:val="16"/>
              </w:rPr>
              <w:t>des distributions à 2 variables</w:t>
            </w:r>
            <w:r w:rsidRPr="00DF5118">
              <w:rPr>
                <w:sz w:val="16"/>
                <w:szCs w:val="16"/>
              </w:rPr>
              <w:t>.</w:t>
            </w:r>
          </w:p>
          <w:p w:rsidR="00247CF3" w:rsidRPr="00DF5118" w:rsidRDefault="00247CF3" w:rsidP="005655C2">
            <w:pPr>
              <w:tabs>
                <w:tab w:val="left" w:pos="1191"/>
              </w:tabs>
              <w:spacing w:after="0" w:line="240" w:lineRule="auto"/>
              <w:jc w:val="both"/>
              <w:rPr>
                <w:sz w:val="16"/>
                <w:szCs w:val="16"/>
              </w:rPr>
            </w:pPr>
            <w:r w:rsidRPr="00DF5118">
              <w:rPr>
                <w:b/>
                <w:bCs/>
                <w:sz w:val="16"/>
                <w:szCs w:val="16"/>
              </w:rPr>
              <w:t xml:space="preserve">Géométrie : </w:t>
            </w:r>
            <w:r>
              <w:rPr>
                <w:sz w:val="16"/>
                <w:szCs w:val="16"/>
              </w:rPr>
              <w:t>R</w:t>
            </w:r>
            <w:r w:rsidRPr="00DF5118">
              <w:rPr>
                <w:sz w:val="16"/>
                <w:szCs w:val="16"/>
              </w:rPr>
              <w:t>echerche</w:t>
            </w:r>
            <w:r>
              <w:rPr>
                <w:sz w:val="16"/>
                <w:szCs w:val="16"/>
              </w:rPr>
              <w:t>r</w:t>
            </w:r>
            <w:r w:rsidRPr="00DF5118">
              <w:rPr>
                <w:sz w:val="16"/>
                <w:szCs w:val="16"/>
              </w:rPr>
              <w:t xml:space="preserve"> de</w:t>
            </w:r>
            <w:r>
              <w:rPr>
                <w:sz w:val="16"/>
                <w:szCs w:val="16"/>
              </w:rPr>
              <w:t>s</w:t>
            </w:r>
            <w:r w:rsidRPr="00DF5118">
              <w:rPr>
                <w:sz w:val="16"/>
                <w:szCs w:val="16"/>
              </w:rPr>
              <w:t xml:space="preserve"> mesures manquantes dans des situations de relations </w:t>
            </w:r>
            <w:r>
              <w:rPr>
                <w:sz w:val="16"/>
                <w:szCs w:val="16"/>
              </w:rPr>
              <w:t>métriques ou trigonométriques. Étudier l</w:t>
            </w:r>
            <w:r w:rsidRPr="00DF5118">
              <w:rPr>
                <w:sz w:val="16"/>
                <w:szCs w:val="16"/>
              </w:rPr>
              <w:t>a loi des sinu</w:t>
            </w:r>
            <w:r>
              <w:rPr>
                <w:sz w:val="16"/>
                <w:szCs w:val="16"/>
              </w:rPr>
              <w:t>s dans un triangle quelconque et l</w:t>
            </w:r>
            <w:r w:rsidRPr="00DF5118">
              <w:rPr>
                <w:sz w:val="16"/>
                <w:szCs w:val="16"/>
              </w:rPr>
              <w:t>a formule de Héron. Calculer l’aire d’un triangle quelconque (propriétés algébriques, définitions, identités pythagoriciennes, etc.). Calculer la distance entre deux points. Déterminer les coordonnées d’un point de partage. Calculer et interpréter une pente. Modéliser un</w:t>
            </w:r>
            <w:r>
              <w:rPr>
                <w:sz w:val="16"/>
                <w:szCs w:val="16"/>
              </w:rPr>
              <w:t>e situation à l’aide de droites et</w:t>
            </w:r>
            <w:r w:rsidRPr="00DF5118">
              <w:rPr>
                <w:sz w:val="16"/>
                <w:szCs w:val="16"/>
              </w:rPr>
              <w:t xml:space="preserve"> de demi-plan. Déterminer l’équation d’une droite. </w:t>
            </w:r>
          </w:p>
        </w:tc>
      </w:tr>
    </w:tbl>
    <w:p w:rsidR="00247CF3" w:rsidRPr="00522C12" w:rsidRDefault="00247CF3" w:rsidP="007169B7">
      <w:pPr>
        <w:rPr>
          <w:b/>
          <w:bCs/>
          <w:sz w:val="8"/>
          <w:szCs w:val="8"/>
        </w:rPr>
      </w:pP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8"/>
        <w:gridCol w:w="1241"/>
        <w:gridCol w:w="2150"/>
        <w:gridCol w:w="1240"/>
        <w:gridCol w:w="2432"/>
        <w:gridCol w:w="989"/>
        <w:gridCol w:w="846"/>
      </w:tblGrid>
      <w:tr w:rsidR="00247CF3">
        <w:trPr>
          <w:trHeight w:val="415"/>
        </w:trPr>
        <w:tc>
          <w:tcPr>
            <w:tcW w:w="5000" w:type="pct"/>
            <w:gridSpan w:val="7"/>
            <w:shd w:val="clear" w:color="auto" w:fill="000000"/>
          </w:tcPr>
          <w:p w:rsidR="00247CF3" w:rsidRPr="00DF5118" w:rsidRDefault="00247CF3" w:rsidP="005655C2">
            <w:pPr>
              <w:tabs>
                <w:tab w:val="left" w:pos="2002"/>
              </w:tabs>
              <w:spacing w:after="0" w:line="240" w:lineRule="auto"/>
              <w:jc w:val="center"/>
              <w:rPr>
                <w:sz w:val="28"/>
                <w:szCs w:val="28"/>
              </w:rPr>
            </w:pPr>
            <w:r w:rsidRPr="00DF5118">
              <w:rPr>
                <w:sz w:val="28"/>
                <w:szCs w:val="28"/>
              </w:rPr>
              <w:t>Principales évaluations et résultats inscrits au bulletin</w:t>
            </w:r>
          </w:p>
        </w:tc>
      </w:tr>
      <w:tr w:rsidR="00247CF3">
        <w:trPr>
          <w:trHeight w:val="547"/>
        </w:trPr>
        <w:tc>
          <w:tcPr>
            <w:tcW w:w="1524" w:type="pct"/>
            <w:gridSpan w:val="2"/>
          </w:tcPr>
          <w:p w:rsidR="00247CF3" w:rsidRPr="00DF5118" w:rsidRDefault="00247CF3" w:rsidP="005655C2">
            <w:pPr>
              <w:tabs>
                <w:tab w:val="left" w:pos="2002"/>
              </w:tabs>
              <w:spacing w:after="0" w:line="240" w:lineRule="auto"/>
              <w:jc w:val="center"/>
              <w:rPr>
                <w:b/>
                <w:bCs/>
                <w:sz w:val="20"/>
                <w:szCs w:val="20"/>
              </w:rPr>
            </w:pPr>
            <w:r w:rsidRPr="00DF5118">
              <w:rPr>
                <w:b/>
                <w:bCs/>
                <w:sz w:val="20"/>
                <w:szCs w:val="20"/>
              </w:rPr>
              <w:t>1</w:t>
            </w:r>
            <w:r w:rsidRPr="00DF5118">
              <w:rPr>
                <w:b/>
                <w:bCs/>
                <w:sz w:val="20"/>
                <w:szCs w:val="20"/>
                <w:vertAlign w:val="superscript"/>
              </w:rPr>
              <w:t>re</w:t>
            </w:r>
            <w:r w:rsidRPr="00DF5118">
              <w:rPr>
                <w:b/>
                <w:bCs/>
                <w:sz w:val="20"/>
                <w:szCs w:val="20"/>
              </w:rPr>
              <w:t xml:space="preserve"> étape (20 %)</w:t>
            </w:r>
          </w:p>
          <w:p w:rsidR="00247CF3" w:rsidRPr="00DF5118" w:rsidRDefault="003F4BCA" w:rsidP="005655C2">
            <w:pPr>
              <w:spacing w:after="0" w:line="240" w:lineRule="auto"/>
              <w:jc w:val="center"/>
              <w:rPr>
                <w:sz w:val="20"/>
                <w:szCs w:val="20"/>
              </w:rPr>
            </w:pPr>
            <w:r w:rsidRPr="003F4BCA">
              <w:rPr>
                <w:b/>
                <w:bCs/>
                <w:sz w:val="20"/>
                <w:szCs w:val="20"/>
              </w:rPr>
              <w:t>Du 31 août au 4</w:t>
            </w:r>
            <w:r w:rsidR="00247CF3" w:rsidRPr="003F4BCA">
              <w:rPr>
                <w:b/>
                <w:bCs/>
                <w:sz w:val="20"/>
                <w:szCs w:val="20"/>
              </w:rPr>
              <w:t xml:space="preserve"> novembre</w:t>
            </w:r>
          </w:p>
        </w:tc>
        <w:tc>
          <w:tcPr>
            <w:tcW w:w="1539" w:type="pct"/>
            <w:gridSpan w:val="2"/>
          </w:tcPr>
          <w:p w:rsidR="00247CF3" w:rsidRPr="00DF5118" w:rsidRDefault="00247CF3" w:rsidP="005655C2">
            <w:pPr>
              <w:tabs>
                <w:tab w:val="left" w:pos="2002"/>
              </w:tabs>
              <w:spacing w:after="0" w:line="240" w:lineRule="auto"/>
              <w:jc w:val="center"/>
              <w:rPr>
                <w:b/>
                <w:bCs/>
                <w:sz w:val="20"/>
                <w:szCs w:val="20"/>
              </w:rPr>
            </w:pPr>
            <w:r w:rsidRPr="00DF5118">
              <w:rPr>
                <w:b/>
                <w:bCs/>
                <w:sz w:val="20"/>
                <w:szCs w:val="20"/>
              </w:rPr>
              <w:t>2</w:t>
            </w:r>
            <w:r w:rsidRPr="00DF5118">
              <w:rPr>
                <w:b/>
                <w:bCs/>
                <w:sz w:val="20"/>
                <w:szCs w:val="20"/>
                <w:vertAlign w:val="superscript"/>
              </w:rPr>
              <w:t>e</w:t>
            </w:r>
            <w:r w:rsidRPr="00DF5118">
              <w:rPr>
                <w:b/>
                <w:bCs/>
                <w:sz w:val="20"/>
                <w:szCs w:val="20"/>
              </w:rPr>
              <w:t xml:space="preserve"> étape (20 %)</w:t>
            </w:r>
          </w:p>
          <w:p w:rsidR="00247CF3" w:rsidRPr="00DF5118" w:rsidRDefault="00247CF3" w:rsidP="003F4BCA">
            <w:pPr>
              <w:spacing w:after="0" w:line="240" w:lineRule="auto"/>
              <w:jc w:val="center"/>
              <w:rPr>
                <w:sz w:val="20"/>
                <w:szCs w:val="20"/>
              </w:rPr>
            </w:pPr>
            <w:r w:rsidRPr="003F4BCA">
              <w:rPr>
                <w:b/>
                <w:bCs/>
                <w:sz w:val="20"/>
                <w:szCs w:val="20"/>
              </w:rPr>
              <w:t xml:space="preserve">Du 6 novembre au </w:t>
            </w:r>
            <w:r w:rsidR="003F4BCA" w:rsidRPr="003F4BCA">
              <w:rPr>
                <w:b/>
                <w:bCs/>
                <w:sz w:val="20"/>
                <w:szCs w:val="20"/>
              </w:rPr>
              <w:t>27 janvier</w:t>
            </w:r>
          </w:p>
        </w:tc>
        <w:tc>
          <w:tcPr>
            <w:tcW w:w="1938" w:type="pct"/>
            <w:gridSpan w:val="3"/>
          </w:tcPr>
          <w:p w:rsidR="00247CF3" w:rsidRPr="00DF5118" w:rsidRDefault="00247CF3" w:rsidP="005655C2">
            <w:pPr>
              <w:tabs>
                <w:tab w:val="left" w:pos="2002"/>
              </w:tabs>
              <w:spacing w:after="0" w:line="240" w:lineRule="auto"/>
              <w:jc w:val="center"/>
              <w:rPr>
                <w:b/>
                <w:bCs/>
                <w:sz w:val="20"/>
                <w:szCs w:val="20"/>
              </w:rPr>
            </w:pPr>
            <w:r w:rsidRPr="00DF5118">
              <w:rPr>
                <w:b/>
                <w:bCs/>
                <w:sz w:val="20"/>
                <w:szCs w:val="20"/>
              </w:rPr>
              <w:t>3</w:t>
            </w:r>
            <w:r w:rsidRPr="00DF5118">
              <w:rPr>
                <w:b/>
                <w:bCs/>
                <w:sz w:val="20"/>
                <w:szCs w:val="20"/>
                <w:vertAlign w:val="superscript"/>
              </w:rPr>
              <w:t>e</w:t>
            </w:r>
            <w:r w:rsidRPr="00DF5118">
              <w:rPr>
                <w:b/>
                <w:bCs/>
                <w:sz w:val="20"/>
                <w:szCs w:val="20"/>
              </w:rPr>
              <w:t xml:space="preserve"> étape (60 %)</w:t>
            </w:r>
          </w:p>
          <w:p w:rsidR="00247CF3" w:rsidRPr="00DF5118" w:rsidRDefault="00247CF3" w:rsidP="003F4BCA">
            <w:pPr>
              <w:spacing w:after="0" w:line="240" w:lineRule="auto"/>
              <w:jc w:val="center"/>
              <w:rPr>
                <w:sz w:val="20"/>
                <w:szCs w:val="20"/>
              </w:rPr>
            </w:pPr>
            <w:r w:rsidRPr="003F4BCA">
              <w:rPr>
                <w:b/>
                <w:bCs/>
                <w:sz w:val="20"/>
                <w:szCs w:val="20"/>
              </w:rPr>
              <w:t xml:space="preserve">Du </w:t>
            </w:r>
            <w:r w:rsidR="003F4BCA">
              <w:rPr>
                <w:b/>
                <w:bCs/>
                <w:sz w:val="20"/>
                <w:szCs w:val="20"/>
              </w:rPr>
              <w:t>30 janvier au 22</w:t>
            </w:r>
            <w:r w:rsidRPr="003F4BCA">
              <w:rPr>
                <w:b/>
                <w:bCs/>
                <w:sz w:val="20"/>
                <w:szCs w:val="20"/>
              </w:rPr>
              <w:t xml:space="preserve"> juin</w:t>
            </w:r>
          </w:p>
        </w:tc>
      </w:tr>
      <w:tr w:rsidR="00247CF3">
        <w:trPr>
          <w:trHeight w:val="586"/>
        </w:trPr>
        <w:tc>
          <w:tcPr>
            <w:tcW w:w="961" w:type="pct"/>
          </w:tcPr>
          <w:p w:rsidR="00247CF3" w:rsidRPr="00DF5118" w:rsidRDefault="00247CF3" w:rsidP="005655C2">
            <w:pPr>
              <w:tabs>
                <w:tab w:val="left" w:pos="2002"/>
              </w:tabs>
              <w:spacing w:after="0" w:line="240" w:lineRule="auto"/>
              <w:jc w:val="center"/>
              <w:rPr>
                <w:b/>
                <w:bCs/>
                <w:sz w:val="16"/>
                <w:szCs w:val="16"/>
              </w:rPr>
            </w:pPr>
            <w:r w:rsidRPr="00DF5118">
              <w:rPr>
                <w:b/>
                <w:bCs/>
                <w:sz w:val="16"/>
                <w:szCs w:val="16"/>
              </w:rPr>
              <w:t>Nature des évaluations proposées tout au long de l’étape</w:t>
            </w:r>
          </w:p>
        </w:tc>
        <w:tc>
          <w:tcPr>
            <w:tcW w:w="562" w:type="pct"/>
          </w:tcPr>
          <w:p w:rsidR="00247CF3" w:rsidRPr="00DF5118" w:rsidRDefault="00247CF3" w:rsidP="005655C2">
            <w:pPr>
              <w:tabs>
                <w:tab w:val="left" w:pos="2002"/>
              </w:tabs>
              <w:spacing w:after="0" w:line="240" w:lineRule="auto"/>
              <w:jc w:val="center"/>
              <w:rPr>
                <w:b/>
                <w:bCs/>
                <w:sz w:val="16"/>
                <w:szCs w:val="16"/>
              </w:rPr>
            </w:pPr>
            <w:r w:rsidRPr="00DF5118">
              <w:rPr>
                <w:b/>
                <w:bCs/>
                <w:sz w:val="16"/>
                <w:szCs w:val="16"/>
              </w:rPr>
              <w:t>Y aura-t-il un résultat inscrit au bulletin?</w:t>
            </w:r>
          </w:p>
        </w:tc>
        <w:tc>
          <w:tcPr>
            <w:tcW w:w="976" w:type="pct"/>
          </w:tcPr>
          <w:p w:rsidR="00247CF3" w:rsidRPr="00DF5118" w:rsidRDefault="00247CF3" w:rsidP="005655C2">
            <w:pPr>
              <w:tabs>
                <w:tab w:val="left" w:pos="2002"/>
              </w:tabs>
              <w:spacing w:after="0" w:line="240" w:lineRule="auto"/>
              <w:jc w:val="center"/>
              <w:rPr>
                <w:b/>
                <w:bCs/>
                <w:sz w:val="16"/>
                <w:szCs w:val="16"/>
              </w:rPr>
            </w:pPr>
            <w:r w:rsidRPr="00DF5118">
              <w:rPr>
                <w:b/>
                <w:bCs/>
                <w:sz w:val="16"/>
                <w:szCs w:val="16"/>
              </w:rPr>
              <w:t>Nature des évaluations proposées tout au long de l’étape</w:t>
            </w:r>
          </w:p>
        </w:tc>
        <w:tc>
          <w:tcPr>
            <w:tcW w:w="562" w:type="pct"/>
          </w:tcPr>
          <w:p w:rsidR="00247CF3" w:rsidRPr="00DF5118" w:rsidRDefault="00247CF3" w:rsidP="005655C2">
            <w:pPr>
              <w:tabs>
                <w:tab w:val="left" w:pos="2002"/>
              </w:tabs>
              <w:spacing w:after="0" w:line="240" w:lineRule="auto"/>
              <w:jc w:val="center"/>
              <w:rPr>
                <w:b/>
                <w:bCs/>
                <w:sz w:val="16"/>
                <w:szCs w:val="16"/>
              </w:rPr>
            </w:pPr>
            <w:r w:rsidRPr="00DF5118">
              <w:rPr>
                <w:b/>
                <w:bCs/>
                <w:sz w:val="16"/>
                <w:szCs w:val="16"/>
              </w:rPr>
              <w:t>Y aura-t-il un résultat inscrit au bulletin?</w:t>
            </w:r>
          </w:p>
        </w:tc>
        <w:tc>
          <w:tcPr>
            <w:tcW w:w="1104" w:type="pct"/>
          </w:tcPr>
          <w:p w:rsidR="00247CF3" w:rsidRPr="00DF5118" w:rsidRDefault="00247CF3" w:rsidP="005655C2">
            <w:pPr>
              <w:tabs>
                <w:tab w:val="left" w:pos="2002"/>
              </w:tabs>
              <w:spacing w:after="0" w:line="240" w:lineRule="auto"/>
              <w:jc w:val="center"/>
              <w:rPr>
                <w:b/>
                <w:bCs/>
                <w:sz w:val="16"/>
                <w:szCs w:val="16"/>
              </w:rPr>
            </w:pPr>
            <w:r w:rsidRPr="00DF5118">
              <w:rPr>
                <w:b/>
                <w:bCs/>
                <w:sz w:val="16"/>
                <w:szCs w:val="16"/>
              </w:rPr>
              <w:t>Nature des évaluations proposées tout au long de l’étape</w:t>
            </w:r>
          </w:p>
        </w:tc>
        <w:tc>
          <w:tcPr>
            <w:tcW w:w="449" w:type="pct"/>
            <w:tcBorders>
              <w:bottom w:val="single" w:sz="4" w:space="0" w:color="auto"/>
            </w:tcBorders>
          </w:tcPr>
          <w:p w:rsidR="00247CF3" w:rsidRPr="00DF5118" w:rsidRDefault="00247CF3" w:rsidP="005655C2">
            <w:pPr>
              <w:tabs>
                <w:tab w:val="left" w:pos="2002"/>
              </w:tabs>
              <w:spacing w:after="0" w:line="240" w:lineRule="auto"/>
              <w:jc w:val="center"/>
              <w:rPr>
                <w:b/>
                <w:bCs/>
                <w:sz w:val="14"/>
                <w:szCs w:val="14"/>
              </w:rPr>
            </w:pPr>
            <w:r w:rsidRPr="00DF5118">
              <w:rPr>
                <w:b/>
                <w:bCs/>
                <w:sz w:val="14"/>
                <w:szCs w:val="14"/>
              </w:rPr>
              <w:t xml:space="preserve">Épreuves obligatoires </w:t>
            </w:r>
          </w:p>
          <w:p w:rsidR="00247CF3" w:rsidRPr="00DF5118" w:rsidRDefault="00247CF3" w:rsidP="005655C2">
            <w:pPr>
              <w:tabs>
                <w:tab w:val="left" w:pos="2002"/>
              </w:tabs>
              <w:spacing w:after="0" w:line="240" w:lineRule="auto"/>
              <w:jc w:val="center"/>
              <w:rPr>
                <w:b/>
                <w:bCs/>
                <w:sz w:val="16"/>
                <w:szCs w:val="16"/>
              </w:rPr>
            </w:pPr>
            <w:r w:rsidRPr="00DF5118">
              <w:rPr>
                <w:b/>
                <w:bCs/>
                <w:sz w:val="14"/>
                <w:szCs w:val="14"/>
              </w:rPr>
              <w:t>MELS / CS</w:t>
            </w:r>
          </w:p>
        </w:tc>
        <w:tc>
          <w:tcPr>
            <w:tcW w:w="384" w:type="pct"/>
          </w:tcPr>
          <w:p w:rsidR="00247CF3" w:rsidRPr="00DF5118" w:rsidRDefault="00247CF3" w:rsidP="005655C2">
            <w:pPr>
              <w:tabs>
                <w:tab w:val="left" w:pos="2002"/>
              </w:tabs>
              <w:spacing w:after="0" w:line="240" w:lineRule="auto"/>
              <w:jc w:val="center"/>
              <w:rPr>
                <w:b/>
                <w:bCs/>
                <w:sz w:val="16"/>
                <w:szCs w:val="16"/>
              </w:rPr>
            </w:pPr>
            <w:r w:rsidRPr="00DF5118">
              <w:rPr>
                <w:b/>
                <w:bCs/>
                <w:sz w:val="16"/>
                <w:szCs w:val="16"/>
              </w:rPr>
              <w:t>Résultat inscrit au bulletin</w:t>
            </w:r>
          </w:p>
        </w:tc>
      </w:tr>
      <w:tr w:rsidR="00247CF3">
        <w:trPr>
          <w:trHeight w:val="1049"/>
        </w:trPr>
        <w:tc>
          <w:tcPr>
            <w:tcW w:w="961" w:type="pct"/>
            <w:tcBorders>
              <w:bottom w:val="single" w:sz="4" w:space="0" w:color="auto"/>
            </w:tcBorders>
          </w:tcPr>
          <w:p w:rsidR="00247CF3" w:rsidRPr="003F4BCA" w:rsidRDefault="00247CF3" w:rsidP="005655C2">
            <w:pPr>
              <w:spacing w:after="0" w:line="240" w:lineRule="auto"/>
              <w:rPr>
                <w:b/>
                <w:bCs/>
                <w:sz w:val="16"/>
                <w:szCs w:val="16"/>
              </w:rPr>
            </w:pPr>
            <w:r w:rsidRPr="003F4BCA">
              <w:rPr>
                <w:b/>
                <w:bCs/>
                <w:sz w:val="16"/>
                <w:szCs w:val="16"/>
              </w:rPr>
              <w:t>Résoudre  une situation-problème :</w:t>
            </w:r>
          </w:p>
          <w:p w:rsidR="00247CF3" w:rsidRPr="003F4BCA" w:rsidRDefault="00247CF3" w:rsidP="005655C2">
            <w:pPr>
              <w:spacing w:after="0" w:line="240" w:lineRule="auto"/>
              <w:rPr>
                <w:sz w:val="16"/>
                <w:szCs w:val="16"/>
              </w:rPr>
            </w:pPr>
          </w:p>
          <w:p w:rsidR="00247CF3" w:rsidRPr="003F4BCA" w:rsidRDefault="00247CF3" w:rsidP="005655C2">
            <w:pPr>
              <w:spacing w:after="0" w:line="240" w:lineRule="auto"/>
              <w:rPr>
                <w:sz w:val="16"/>
                <w:szCs w:val="16"/>
              </w:rPr>
            </w:pPr>
            <w:r w:rsidRPr="003F4BCA">
              <w:rPr>
                <w:sz w:val="16"/>
                <w:szCs w:val="16"/>
              </w:rPr>
              <w:t>Situations d’apprentissage et d’évaluation</w:t>
            </w:r>
          </w:p>
          <w:p w:rsidR="00247CF3" w:rsidRPr="003F4BCA" w:rsidRDefault="00247CF3" w:rsidP="005655C2">
            <w:pPr>
              <w:spacing w:after="0" w:line="240" w:lineRule="auto"/>
              <w:rPr>
                <w:sz w:val="16"/>
                <w:szCs w:val="16"/>
              </w:rPr>
            </w:pPr>
          </w:p>
          <w:p w:rsidR="00247CF3" w:rsidRPr="003F4BCA" w:rsidRDefault="00247CF3" w:rsidP="005655C2">
            <w:pPr>
              <w:spacing w:after="0" w:line="240" w:lineRule="auto"/>
              <w:rPr>
                <w:sz w:val="16"/>
                <w:szCs w:val="16"/>
              </w:rPr>
            </w:pPr>
          </w:p>
        </w:tc>
        <w:tc>
          <w:tcPr>
            <w:tcW w:w="562" w:type="pct"/>
            <w:tcBorders>
              <w:bottom w:val="single" w:sz="4" w:space="0" w:color="auto"/>
            </w:tcBorders>
          </w:tcPr>
          <w:p w:rsidR="00247CF3" w:rsidRPr="003F4BCA" w:rsidRDefault="00247CF3" w:rsidP="005655C2">
            <w:pPr>
              <w:tabs>
                <w:tab w:val="left" w:pos="2002"/>
              </w:tabs>
              <w:spacing w:after="0" w:line="240" w:lineRule="auto"/>
              <w:jc w:val="center"/>
              <w:rPr>
                <w:b/>
                <w:bCs/>
                <w:sz w:val="24"/>
                <w:szCs w:val="24"/>
              </w:rPr>
            </w:pPr>
            <w:r w:rsidRPr="003F4BCA">
              <w:rPr>
                <w:b/>
                <w:bCs/>
                <w:sz w:val="24"/>
                <w:szCs w:val="24"/>
              </w:rPr>
              <w:t>Non</w:t>
            </w:r>
          </w:p>
          <w:p w:rsidR="00247CF3" w:rsidRPr="003F4BCA" w:rsidRDefault="00247CF3" w:rsidP="005655C2">
            <w:pPr>
              <w:tabs>
                <w:tab w:val="left" w:pos="2002"/>
              </w:tabs>
              <w:spacing w:after="0" w:line="240" w:lineRule="auto"/>
              <w:jc w:val="center"/>
              <w:rPr>
                <w:b/>
                <w:bCs/>
                <w:sz w:val="24"/>
                <w:szCs w:val="24"/>
              </w:rPr>
            </w:pPr>
            <w:r w:rsidRPr="003F4BCA">
              <w:rPr>
                <w:sz w:val="14"/>
                <w:szCs w:val="14"/>
              </w:rPr>
              <w:t>Fait l’objet d’apprentissage, mais aucun résultat n’est communiqué à ce bulletin.</w:t>
            </w:r>
          </w:p>
        </w:tc>
        <w:tc>
          <w:tcPr>
            <w:tcW w:w="976" w:type="pct"/>
          </w:tcPr>
          <w:p w:rsidR="00247CF3" w:rsidRPr="003F4BCA" w:rsidRDefault="00247CF3" w:rsidP="005655C2">
            <w:pPr>
              <w:spacing w:after="0" w:line="240" w:lineRule="auto"/>
              <w:rPr>
                <w:b/>
                <w:bCs/>
                <w:sz w:val="16"/>
                <w:szCs w:val="16"/>
              </w:rPr>
            </w:pPr>
            <w:r w:rsidRPr="003F4BCA">
              <w:rPr>
                <w:b/>
                <w:bCs/>
                <w:sz w:val="16"/>
                <w:szCs w:val="16"/>
              </w:rPr>
              <w:t>Résoudre  une situation-problème :</w:t>
            </w:r>
          </w:p>
          <w:p w:rsidR="00247CF3" w:rsidRPr="003F4BCA" w:rsidRDefault="00247CF3" w:rsidP="005655C2">
            <w:pPr>
              <w:spacing w:after="0" w:line="240" w:lineRule="auto"/>
              <w:rPr>
                <w:sz w:val="16"/>
                <w:szCs w:val="16"/>
              </w:rPr>
            </w:pPr>
          </w:p>
          <w:p w:rsidR="00247CF3" w:rsidRPr="003F4BCA" w:rsidRDefault="00247CF3" w:rsidP="005655C2">
            <w:pPr>
              <w:spacing w:after="0" w:line="240" w:lineRule="auto"/>
              <w:rPr>
                <w:sz w:val="16"/>
                <w:szCs w:val="16"/>
              </w:rPr>
            </w:pPr>
            <w:r w:rsidRPr="003F4BCA">
              <w:rPr>
                <w:sz w:val="16"/>
                <w:szCs w:val="16"/>
              </w:rPr>
              <w:t>Situations d’apprentissage et d’évaluation</w:t>
            </w:r>
          </w:p>
          <w:p w:rsidR="00247CF3" w:rsidRPr="003F4BCA" w:rsidRDefault="00247CF3" w:rsidP="005655C2">
            <w:pPr>
              <w:spacing w:after="0" w:line="240" w:lineRule="auto"/>
              <w:rPr>
                <w:sz w:val="16"/>
                <w:szCs w:val="16"/>
              </w:rPr>
            </w:pPr>
          </w:p>
        </w:tc>
        <w:tc>
          <w:tcPr>
            <w:tcW w:w="562" w:type="pct"/>
            <w:tcBorders>
              <w:bottom w:val="single" w:sz="4" w:space="0" w:color="auto"/>
            </w:tcBorders>
          </w:tcPr>
          <w:p w:rsidR="00247CF3" w:rsidRPr="003F4BCA" w:rsidRDefault="00247CF3" w:rsidP="005655C2">
            <w:pPr>
              <w:tabs>
                <w:tab w:val="left" w:pos="2002"/>
              </w:tabs>
              <w:spacing w:after="0" w:line="240" w:lineRule="auto"/>
              <w:jc w:val="center"/>
              <w:rPr>
                <w:b/>
                <w:bCs/>
                <w:sz w:val="24"/>
                <w:szCs w:val="24"/>
              </w:rPr>
            </w:pPr>
            <w:r w:rsidRPr="003F4BCA">
              <w:rPr>
                <w:b/>
                <w:bCs/>
                <w:sz w:val="24"/>
                <w:szCs w:val="24"/>
              </w:rPr>
              <w:t>Oui</w:t>
            </w:r>
          </w:p>
        </w:tc>
        <w:tc>
          <w:tcPr>
            <w:tcW w:w="1104" w:type="pct"/>
            <w:tcBorders>
              <w:bottom w:val="single" w:sz="4" w:space="0" w:color="auto"/>
              <w:right w:val="single" w:sz="4" w:space="0" w:color="auto"/>
            </w:tcBorders>
          </w:tcPr>
          <w:p w:rsidR="00247CF3" w:rsidRPr="00DF5118" w:rsidRDefault="00247CF3" w:rsidP="005655C2">
            <w:pPr>
              <w:spacing w:after="0" w:line="240" w:lineRule="auto"/>
              <w:rPr>
                <w:b/>
                <w:bCs/>
                <w:sz w:val="16"/>
                <w:szCs w:val="16"/>
              </w:rPr>
            </w:pPr>
            <w:r w:rsidRPr="00DF5118">
              <w:rPr>
                <w:b/>
                <w:bCs/>
                <w:sz w:val="16"/>
                <w:szCs w:val="16"/>
              </w:rPr>
              <w:t>Résoudre  une situation-problème :</w:t>
            </w:r>
          </w:p>
          <w:p w:rsidR="00247CF3" w:rsidRPr="00DF5118" w:rsidRDefault="00247CF3" w:rsidP="005655C2">
            <w:pPr>
              <w:spacing w:after="0" w:line="240" w:lineRule="auto"/>
              <w:rPr>
                <w:sz w:val="16"/>
                <w:szCs w:val="16"/>
                <w:highlight w:val="yellow"/>
              </w:rPr>
            </w:pPr>
          </w:p>
          <w:p w:rsidR="00247CF3" w:rsidRPr="00DF5118" w:rsidRDefault="00247CF3" w:rsidP="005655C2">
            <w:pPr>
              <w:spacing w:after="0" w:line="240" w:lineRule="auto"/>
              <w:rPr>
                <w:sz w:val="16"/>
                <w:szCs w:val="16"/>
              </w:rPr>
            </w:pPr>
            <w:r w:rsidRPr="00DF5118">
              <w:rPr>
                <w:sz w:val="16"/>
                <w:szCs w:val="16"/>
              </w:rPr>
              <w:t>Situations d’apprentissage et d’évaluation</w:t>
            </w:r>
          </w:p>
          <w:p w:rsidR="00247CF3" w:rsidRPr="00DF5118" w:rsidRDefault="00247CF3" w:rsidP="005655C2">
            <w:pPr>
              <w:spacing w:after="0" w:line="240" w:lineRule="auto"/>
              <w:rPr>
                <w:sz w:val="16"/>
                <w:szCs w:val="16"/>
              </w:rPr>
            </w:pPr>
          </w:p>
          <w:p w:rsidR="00247CF3" w:rsidRPr="00DF5118" w:rsidRDefault="00247CF3" w:rsidP="005655C2">
            <w:pPr>
              <w:spacing w:after="0" w:line="240" w:lineRule="auto"/>
              <w:rPr>
                <w:sz w:val="16"/>
                <w:szCs w:val="16"/>
                <w:highlight w:val="yellow"/>
              </w:rPr>
            </w:pPr>
          </w:p>
        </w:tc>
        <w:tc>
          <w:tcPr>
            <w:tcW w:w="449" w:type="pct"/>
            <w:tcBorders>
              <w:top w:val="single" w:sz="4" w:space="0" w:color="auto"/>
              <w:left w:val="single" w:sz="4" w:space="0" w:color="auto"/>
              <w:bottom w:val="single" w:sz="4" w:space="0" w:color="auto"/>
            </w:tcBorders>
          </w:tcPr>
          <w:p w:rsidR="00247CF3" w:rsidRPr="00DF5118" w:rsidRDefault="00247CF3" w:rsidP="00894648">
            <w:pPr>
              <w:spacing w:after="0" w:line="240" w:lineRule="auto"/>
              <w:jc w:val="center"/>
              <w:rPr>
                <w:b/>
                <w:bCs/>
                <w:sz w:val="24"/>
                <w:szCs w:val="24"/>
              </w:rPr>
            </w:pPr>
            <w:r>
              <w:rPr>
                <w:b/>
                <w:bCs/>
                <w:sz w:val="24"/>
                <w:szCs w:val="24"/>
              </w:rPr>
              <w:t>Non</w:t>
            </w:r>
          </w:p>
        </w:tc>
        <w:tc>
          <w:tcPr>
            <w:tcW w:w="384" w:type="pct"/>
            <w:tcBorders>
              <w:bottom w:val="single" w:sz="4" w:space="0" w:color="auto"/>
            </w:tcBorders>
          </w:tcPr>
          <w:p w:rsidR="00247CF3" w:rsidRPr="00DF5118" w:rsidRDefault="00247CF3" w:rsidP="005655C2">
            <w:pPr>
              <w:tabs>
                <w:tab w:val="left" w:pos="2002"/>
              </w:tabs>
              <w:spacing w:after="0" w:line="240" w:lineRule="auto"/>
              <w:jc w:val="center"/>
              <w:rPr>
                <w:b/>
                <w:bCs/>
                <w:sz w:val="24"/>
                <w:szCs w:val="24"/>
              </w:rPr>
            </w:pPr>
            <w:r w:rsidRPr="00DF5118">
              <w:rPr>
                <w:b/>
                <w:bCs/>
                <w:sz w:val="24"/>
                <w:szCs w:val="24"/>
              </w:rPr>
              <w:t>Oui</w:t>
            </w:r>
          </w:p>
        </w:tc>
      </w:tr>
      <w:tr w:rsidR="00247CF3">
        <w:trPr>
          <w:trHeight w:val="2542"/>
        </w:trPr>
        <w:tc>
          <w:tcPr>
            <w:tcW w:w="961" w:type="pct"/>
            <w:tcBorders>
              <w:top w:val="single" w:sz="4" w:space="0" w:color="auto"/>
              <w:bottom w:val="single" w:sz="4" w:space="0" w:color="auto"/>
            </w:tcBorders>
          </w:tcPr>
          <w:p w:rsidR="00247CF3" w:rsidRPr="003F4BCA" w:rsidRDefault="00247CF3" w:rsidP="005655C2">
            <w:pPr>
              <w:spacing w:after="0" w:line="240" w:lineRule="auto"/>
              <w:rPr>
                <w:b/>
                <w:bCs/>
                <w:sz w:val="16"/>
                <w:szCs w:val="16"/>
              </w:rPr>
            </w:pPr>
            <w:r w:rsidRPr="003F4BCA">
              <w:rPr>
                <w:b/>
                <w:bCs/>
                <w:sz w:val="16"/>
                <w:szCs w:val="16"/>
              </w:rPr>
              <w:t>Utiliser un raisonnement mathématique :</w:t>
            </w:r>
          </w:p>
          <w:p w:rsidR="00247CF3" w:rsidRPr="003F4BCA" w:rsidRDefault="00247CF3" w:rsidP="005655C2">
            <w:pPr>
              <w:spacing w:after="0" w:line="240" w:lineRule="auto"/>
              <w:rPr>
                <w:sz w:val="16"/>
                <w:szCs w:val="16"/>
              </w:rPr>
            </w:pPr>
          </w:p>
          <w:p w:rsidR="00247CF3" w:rsidRPr="003F4BCA" w:rsidRDefault="00247CF3" w:rsidP="005655C2">
            <w:pPr>
              <w:spacing w:after="0" w:line="240" w:lineRule="auto"/>
              <w:rPr>
                <w:sz w:val="16"/>
                <w:szCs w:val="16"/>
              </w:rPr>
            </w:pPr>
            <w:r w:rsidRPr="003F4BCA">
              <w:rPr>
                <w:sz w:val="16"/>
                <w:szCs w:val="16"/>
              </w:rPr>
              <w:t>Situations d’apprentissage et d’évaluation</w:t>
            </w:r>
          </w:p>
          <w:p w:rsidR="00247CF3" w:rsidRPr="003F4BCA" w:rsidRDefault="00247CF3" w:rsidP="005655C2">
            <w:pPr>
              <w:spacing w:after="0" w:line="240" w:lineRule="auto"/>
              <w:rPr>
                <w:sz w:val="16"/>
                <w:szCs w:val="16"/>
              </w:rPr>
            </w:pPr>
          </w:p>
          <w:p w:rsidR="00247CF3" w:rsidRPr="003F4BCA" w:rsidRDefault="00247CF3" w:rsidP="005655C2">
            <w:pPr>
              <w:spacing w:after="0" w:line="240" w:lineRule="auto"/>
              <w:rPr>
                <w:sz w:val="16"/>
                <w:szCs w:val="16"/>
              </w:rPr>
            </w:pPr>
            <w:r w:rsidRPr="003F4BCA">
              <w:rPr>
                <w:sz w:val="16"/>
                <w:szCs w:val="16"/>
              </w:rPr>
              <w:t>Activités de manipulation</w:t>
            </w:r>
          </w:p>
          <w:p w:rsidR="00247CF3" w:rsidRPr="003F4BCA" w:rsidRDefault="00247CF3" w:rsidP="005655C2">
            <w:pPr>
              <w:spacing w:after="0" w:line="240" w:lineRule="auto"/>
              <w:rPr>
                <w:sz w:val="16"/>
                <w:szCs w:val="16"/>
              </w:rPr>
            </w:pPr>
          </w:p>
          <w:p w:rsidR="00247CF3" w:rsidRPr="003F4BCA" w:rsidRDefault="00247CF3" w:rsidP="005655C2">
            <w:pPr>
              <w:spacing w:after="0" w:line="240" w:lineRule="auto"/>
              <w:rPr>
                <w:sz w:val="16"/>
                <w:szCs w:val="16"/>
              </w:rPr>
            </w:pPr>
            <w:r w:rsidRPr="003F4BCA">
              <w:rPr>
                <w:sz w:val="16"/>
                <w:szCs w:val="16"/>
              </w:rPr>
              <w:t xml:space="preserve">Exercices variés </w:t>
            </w:r>
          </w:p>
          <w:p w:rsidR="00247CF3" w:rsidRPr="003F4BCA" w:rsidRDefault="00247CF3" w:rsidP="005655C2">
            <w:pPr>
              <w:spacing w:after="0" w:line="240" w:lineRule="auto"/>
              <w:rPr>
                <w:sz w:val="16"/>
                <w:szCs w:val="16"/>
              </w:rPr>
            </w:pPr>
          </w:p>
          <w:p w:rsidR="00247CF3" w:rsidRPr="003F4BCA" w:rsidRDefault="00247CF3" w:rsidP="005655C2">
            <w:pPr>
              <w:spacing w:after="0" w:line="240" w:lineRule="auto"/>
              <w:rPr>
                <w:sz w:val="16"/>
                <w:szCs w:val="16"/>
              </w:rPr>
            </w:pPr>
            <w:r w:rsidRPr="003F4BCA">
              <w:rPr>
                <w:sz w:val="16"/>
                <w:szCs w:val="16"/>
              </w:rPr>
              <w:t>Tests de connaissances</w:t>
            </w:r>
          </w:p>
        </w:tc>
        <w:tc>
          <w:tcPr>
            <w:tcW w:w="562" w:type="pct"/>
            <w:tcBorders>
              <w:top w:val="single" w:sz="4" w:space="0" w:color="auto"/>
              <w:bottom w:val="single" w:sz="4" w:space="0" w:color="auto"/>
            </w:tcBorders>
          </w:tcPr>
          <w:p w:rsidR="00247CF3" w:rsidRPr="003F4BCA" w:rsidRDefault="00247CF3" w:rsidP="005655C2">
            <w:pPr>
              <w:tabs>
                <w:tab w:val="left" w:pos="2002"/>
              </w:tabs>
              <w:spacing w:after="0" w:line="240" w:lineRule="auto"/>
              <w:jc w:val="center"/>
              <w:rPr>
                <w:b/>
                <w:bCs/>
                <w:sz w:val="24"/>
                <w:szCs w:val="24"/>
              </w:rPr>
            </w:pPr>
          </w:p>
          <w:p w:rsidR="00247CF3" w:rsidRPr="003F4BCA" w:rsidRDefault="00247CF3" w:rsidP="005655C2">
            <w:pPr>
              <w:tabs>
                <w:tab w:val="left" w:pos="2002"/>
              </w:tabs>
              <w:spacing w:after="0" w:line="240" w:lineRule="auto"/>
              <w:jc w:val="center"/>
              <w:rPr>
                <w:b/>
                <w:bCs/>
                <w:sz w:val="24"/>
                <w:szCs w:val="24"/>
              </w:rPr>
            </w:pPr>
            <w:r w:rsidRPr="003F4BCA">
              <w:rPr>
                <w:b/>
                <w:bCs/>
                <w:sz w:val="24"/>
                <w:szCs w:val="24"/>
              </w:rPr>
              <w:t>Oui</w:t>
            </w:r>
          </w:p>
        </w:tc>
        <w:tc>
          <w:tcPr>
            <w:tcW w:w="976" w:type="pct"/>
            <w:tcBorders>
              <w:bottom w:val="single" w:sz="4" w:space="0" w:color="auto"/>
            </w:tcBorders>
          </w:tcPr>
          <w:p w:rsidR="00247CF3" w:rsidRPr="003F4BCA" w:rsidRDefault="00247CF3" w:rsidP="005655C2">
            <w:pPr>
              <w:spacing w:after="0" w:line="240" w:lineRule="auto"/>
              <w:rPr>
                <w:b/>
                <w:bCs/>
                <w:sz w:val="16"/>
                <w:szCs w:val="16"/>
              </w:rPr>
            </w:pPr>
            <w:r w:rsidRPr="003F4BCA">
              <w:rPr>
                <w:b/>
                <w:bCs/>
                <w:sz w:val="16"/>
                <w:szCs w:val="16"/>
              </w:rPr>
              <w:t>Utiliser un raisonnement mathématique :</w:t>
            </w:r>
          </w:p>
          <w:p w:rsidR="00247CF3" w:rsidRPr="003F4BCA" w:rsidRDefault="00247CF3" w:rsidP="005655C2">
            <w:pPr>
              <w:spacing w:after="0" w:line="240" w:lineRule="auto"/>
              <w:rPr>
                <w:sz w:val="16"/>
                <w:szCs w:val="16"/>
              </w:rPr>
            </w:pPr>
          </w:p>
          <w:p w:rsidR="00247CF3" w:rsidRPr="003F4BCA" w:rsidRDefault="00247CF3" w:rsidP="005655C2">
            <w:pPr>
              <w:pStyle w:val="Paragraphedeliste"/>
              <w:spacing w:after="0" w:line="240" w:lineRule="auto"/>
              <w:ind w:left="360"/>
              <w:rPr>
                <w:sz w:val="16"/>
                <w:szCs w:val="16"/>
              </w:rPr>
            </w:pPr>
          </w:p>
          <w:p w:rsidR="00247CF3" w:rsidRPr="003F4BCA" w:rsidRDefault="00247CF3" w:rsidP="005655C2">
            <w:pPr>
              <w:spacing w:after="0" w:line="240" w:lineRule="auto"/>
              <w:rPr>
                <w:i/>
                <w:iCs/>
                <w:sz w:val="16"/>
                <w:szCs w:val="16"/>
              </w:rPr>
            </w:pPr>
          </w:p>
        </w:tc>
        <w:tc>
          <w:tcPr>
            <w:tcW w:w="562" w:type="pct"/>
            <w:tcBorders>
              <w:top w:val="single" w:sz="4" w:space="0" w:color="auto"/>
              <w:bottom w:val="single" w:sz="4" w:space="0" w:color="auto"/>
            </w:tcBorders>
          </w:tcPr>
          <w:p w:rsidR="00247CF3" w:rsidRPr="003F4BCA" w:rsidRDefault="00247CF3" w:rsidP="005655C2">
            <w:pPr>
              <w:tabs>
                <w:tab w:val="left" w:pos="2002"/>
              </w:tabs>
              <w:spacing w:after="0" w:line="240" w:lineRule="auto"/>
              <w:rPr>
                <w:b/>
                <w:bCs/>
                <w:sz w:val="24"/>
                <w:szCs w:val="24"/>
              </w:rPr>
            </w:pPr>
          </w:p>
          <w:p w:rsidR="00247CF3" w:rsidRPr="003F4BCA" w:rsidRDefault="00247CF3" w:rsidP="005655C2">
            <w:pPr>
              <w:tabs>
                <w:tab w:val="left" w:pos="2002"/>
              </w:tabs>
              <w:spacing w:after="0" w:line="240" w:lineRule="auto"/>
              <w:jc w:val="center"/>
              <w:rPr>
                <w:b/>
                <w:bCs/>
                <w:sz w:val="24"/>
                <w:szCs w:val="24"/>
              </w:rPr>
            </w:pPr>
            <w:r w:rsidRPr="003F4BCA">
              <w:rPr>
                <w:b/>
                <w:bCs/>
                <w:sz w:val="24"/>
                <w:szCs w:val="24"/>
              </w:rPr>
              <w:t>Oui</w:t>
            </w:r>
          </w:p>
        </w:tc>
        <w:tc>
          <w:tcPr>
            <w:tcW w:w="1104" w:type="pct"/>
            <w:tcBorders>
              <w:top w:val="single" w:sz="4" w:space="0" w:color="auto"/>
              <w:bottom w:val="single" w:sz="4" w:space="0" w:color="auto"/>
              <w:right w:val="single" w:sz="4" w:space="0" w:color="auto"/>
            </w:tcBorders>
          </w:tcPr>
          <w:p w:rsidR="00247CF3" w:rsidRPr="00DF5118" w:rsidRDefault="00247CF3" w:rsidP="005655C2">
            <w:pPr>
              <w:spacing w:after="0" w:line="240" w:lineRule="auto"/>
              <w:rPr>
                <w:b/>
                <w:bCs/>
                <w:sz w:val="16"/>
                <w:szCs w:val="16"/>
              </w:rPr>
            </w:pPr>
            <w:r w:rsidRPr="00DF5118">
              <w:rPr>
                <w:b/>
                <w:bCs/>
                <w:sz w:val="16"/>
                <w:szCs w:val="16"/>
              </w:rPr>
              <w:t>Utiliser un raisonnement mathématique :</w:t>
            </w:r>
          </w:p>
          <w:p w:rsidR="00247CF3" w:rsidRPr="00DF5118" w:rsidRDefault="00247CF3" w:rsidP="005655C2">
            <w:pPr>
              <w:spacing w:after="0" w:line="240" w:lineRule="auto"/>
              <w:rPr>
                <w:sz w:val="16"/>
                <w:szCs w:val="16"/>
                <w:highlight w:val="yellow"/>
              </w:rPr>
            </w:pPr>
          </w:p>
          <w:p w:rsidR="00247CF3" w:rsidRPr="00DF5118" w:rsidRDefault="00247CF3" w:rsidP="005655C2">
            <w:pPr>
              <w:pStyle w:val="Paragraphedeliste"/>
              <w:spacing w:after="0" w:line="240" w:lineRule="auto"/>
              <w:ind w:left="360"/>
              <w:rPr>
                <w:sz w:val="16"/>
                <w:szCs w:val="16"/>
              </w:rPr>
            </w:pPr>
          </w:p>
          <w:p w:rsidR="00247CF3" w:rsidRPr="00DF5118" w:rsidRDefault="00247CF3" w:rsidP="005655C2">
            <w:pPr>
              <w:spacing w:after="0" w:line="240" w:lineRule="auto"/>
              <w:rPr>
                <w:i/>
                <w:iCs/>
                <w:sz w:val="16"/>
                <w:szCs w:val="16"/>
              </w:rPr>
            </w:pPr>
          </w:p>
        </w:tc>
        <w:tc>
          <w:tcPr>
            <w:tcW w:w="449" w:type="pct"/>
            <w:tcBorders>
              <w:top w:val="single" w:sz="4" w:space="0" w:color="auto"/>
              <w:left w:val="single" w:sz="4" w:space="0" w:color="auto"/>
              <w:bottom w:val="single" w:sz="4" w:space="0" w:color="auto"/>
            </w:tcBorders>
          </w:tcPr>
          <w:p w:rsidR="00247CF3" w:rsidRPr="00DF5118" w:rsidRDefault="00247CF3" w:rsidP="005655C2">
            <w:pPr>
              <w:spacing w:after="0" w:line="240" w:lineRule="auto"/>
              <w:rPr>
                <w:b/>
                <w:bCs/>
                <w:sz w:val="24"/>
                <w:szCs w:val="24"/>
              </w:rPr>
            </w:pPr>
          </w:p>
          <w:p w:rsidR="00247CF3" w:rsidRPr="00DF5118" w:rsidRDefault="00247CF3" w:rsidP="005655C2">
            <w:pPr>
              <w:spacing w:after="0" w:line="240" w:lineRule="auto"/>
              <w:jc w:val="center"/>
              <w:rPr>
                <w:b/>
                <w:bCs/>
                <w:sz w:val="24"/>
                <w:szCs w:val="24"/>
              </w:rPr>
            </w:pPr>
            <w:r w:rsidRPr="00DF5118">
              <w:rPr>
                <w:b/>
                <w:bCs/>
                <w:sz w:val="24"/>
                <w:szCs w:val="24"/>
              </w:rPr>
              <w:t>Oui</w:t>
            </w:r>
          </w:p>
          <w:p w:rsidR="00247CF3" w:rsidRDefault="00247CF3" w:rsidP="005655C2">
            <w:pPr>
              <w:spacing w:after="0" w:line="240" w:lineRule="auto"/>
              <w:jc w:val="center"/>
              <w:rPr>
                <w:b/>
                <w:bCs/>
                <w:sz w:val="16"/>
                <w:szCs w:val="16"/>
              </w:rPr>
            </w:pPr>
            <w:r>
              <w:rPr>
                <w:b/>
                <w:bCs/>
                <w:sz w:val="16"/>
                <w:szCs w:val="16"/>
              </w:rPr>
              <w:t xml:space="preserve">MELS </w:t>
            </w:r>
          </w:p>
          <w:p w:rsidR="00247CF3" w:rsidRPr="00DF5118" w:rsidRDefault="00247CF3" w:rsidP="005655C2">
            <w:pPr>
              <w:spacing w:after="0" w:line="240" w:lineRule="auto"/>
              <w:jc w:val="center"/>
              <w:rPr>
                <w:b/>
                <w:bCs/>
                <w:sz w:val="24"/>
                <w:szCs w:val="24"/>
              </w:rPr>
            </w:pPr>
            <w:r>
              <w:rPr>
                <w:b/>
                <w:bCs/>
                <w:sz w:val="16"/>
                <w:szCs w:val="16"/>
              </w:rPr>
              <w:t>(5</w:t>
            </w:r>
            <w:r w:rsidRPr="00DF5118">
              <w:rPr>
                <w:b/>
                <w:bCs/>
                <w:sz w:val="16"/>
                <w:szCs w:val="16"/>
              </w:rPr>
              <w:t>0</w:t>
            </w:r>
            <w:r>
              <w:rPr>
                <w:b/>
                <w:bCs/>
                <w:sz w:val="16"/>
                <w:szCs w:val="16"/>
              </w:rPr>
              <w:t xml:space="preserve"> % </w:t>
            </w:r>
            <w:r w:rsidRPr="00DF5118">
              <w:rPr>
                <w:b/>
                <w:bCs/>
                <w:sz w:val="16"/>
                <w:szCs w:val="16"/>
              </w:rPr>
              <w:t>du résultat final</w:t>
            </w:r>
            <w:r>
              <w:rPr>
                <w:b/>
                <w:bCs/>
                <w:sz w:val="16"/>
                <w:szCs w:val="16"/>
              </w:rPr>
              <w:t>)</w:t>
            </w:r>
          </w:p>
        </w:tc>
        <w:tc>
          <w:tcPr>
            <w:tcW w:w="384" w:type="pct"/>
            <w:tcBorders>
              <w:top w:val="single" w:sz="4" w:space="0" w:color="auto"/>
              <w:bottom w:val="single" w:sz="4" w:space="0" w:color="auto"/>
            </w:tcBorders>
          </w:tcPr>
          <w:p w:rsidR="00247CF3" w:rsidRPr="00DF5118" w:rsidRDefault="00247CF3" w:rsidP="005655C2">
            <w:pPr>
              <w:tabs>
                <w:tab w:val="left" w:pos="2002"/>
              </w:tabs>
              <w:spacing w:after="0" w:line="240" w:lineRule="auto"/>
              <w:rPr>
                <w:b/>
                <w:bCs/>
                <w:sz w:val="24"/>
                <w:szCs w:val="24"/>
              </w:rPr>
            </w:pPr>
          </w:p>
          <w:p w:rsidR="00247CF3" w:rsidRPr="00DF5118" w:rsidRDefault="00247CF3" w:rsidP="005655C2">
            <w:pPr>
              <w:tabs>
                <w:tab w:val="left" w:pos="2002"/>
              </w:tabs>
              <w:spacing w:after="0" w:line="240" w:lineRule="auto"/>
              <w:jc w:val="center"/>
              <w:rPr>
                <w:b/>
                <w:bCs/>
                <w:sz w:val="24"/>
                <w:szCs w:val="24"/>
              </w:rPr>
            </w:pPr>
            <w:r w:rsidRPr="00DF5118">
              <w:rPr>
                <w:b/>
                <w:bCs/>
                <w:sz w:val="24"/>
                <w:szCs w:val="24"/>
              </w:rPr>
              <w:t>Oui</w:t>
            </w:r>
          </w:p>
        </w:tc>
      </w:tr>
    </w:tbl>
    <w:p w:rsidR="00247CF3" w:rsidRPr="00AE6AD9" w:rsidRDefault="00247CF3" w:rsidP="00AE6AD9">
      <w:pPr>
        <w:rPr>
          <w:sz w:val="18"/>
          <w:szCs w:val="18"/>
        </w:rPr>
      </w:pPr>
    </w:p>
    <w:sectPr w:rsidR="00247CF3" w:rsidRPr="00AE6AD9" w:rsidSect="00C04354">
      <w:footerReference w:type="default" r:id="rId8"/>
      <w:footerReference w:type="first" r:id="rId9"/>
      <w:pgSz w:w="12240" w:h="15840" w:code="1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CF3" w:rsidRDefault="00247CF3" w:rsidP="00D92610">
      <w:pPr>
        <w:spacing w:after="0" w:line="240" w:lineRule="auto"/>
      </w:pPr>
      <w:r>
        <w:separator/>
      </w:r>
    </w:p>
  </w:endnote>
  <w:endnote w:type="continuationSeparator" w:id="0">
    <w:p w:rsidR="00247CF3" w:rsidRDefault="00247CF3" w:rsidP="00D9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CF3" w:rsidRDefault="00AD6C39">
    <w:pPr>
      <w:pStyle w:val="Pieddepage"/>
      <w:jc w:val="center"/>
    </w:pPr>
    <w:r>
      <w:fldChar w:fldCharType="begin"/>
    </w:r>
    <w:r>
      <w:instrText xml:space="preserve"> PAGE   \* MERGEFORMAT </w:instrText>
    </w:r>
    <w:r>
      <w:fldChar w:fldCharType="separate"/>
    </w:r>
    <w:r w:rsidR="003F4BCA">
      <w:rPr>
        <w:noProof/>
      </w:rPr>
      <w:t>2</w:t>
    </w:r>
    <w:r>
      <w:rPr>
        <w:noProof/>
      </w:rPr>
      <w:fldChar w:fldCharType="end"/>
    </w:r>
  </w:p>
  <w:p w:rsidR="00247CF3" w:rsidRDefault="00247C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CF3" w:rsidRPr="002C71C4" w:rsidRDefault="00247CF3">
    <w:pPr>
      <w:pStyle w:val="Pieddepage"/>
      <w:rPr>
        <w:sz w:val="16"/>
        <w:szCs w:val="16"/>
      </w:rPr>
    </w:pPr>
    <w:r w:rsidRPr="002C71C4">
      <w:rPr>
        <w:sz w:val="16"/>
        <w:szCs w:val="16"/>
      </w:rPr>
      <w:fldChar w:fldCharType="begin"/>
    </w:r>
    <w:r w:rsidRPr="002C71C4">
      <w:rPr>
        <w:sz w:val="16"/>
        <w:szCs w:val="16"/>
      </w:rPr>
      <w:instrText xml:space="preserve"> TIME \@ "yyyy-MM-dd" </w:instrText>
    </w:r>
    <w:r w:rsidRPr="002C71C4">
      <w:rPr>
        <w:sz w:val="16"/>
        <w:szCs w:val="16"/>
      </w:rPr>
      <w:fldChar w:fldCharType="separate"/>
    </w:r>
    <w:r w:rsidR="003F4BCA">
      <w:rPr>
        <w:noProof/>
        <w:sz w:val="16"/>
        <w:szCs w:val="16"/>
      </w:rPr>
      <w:t>2016-10-20</w:t>
    </w:r>
    <w:r w:rsidRPr="002C71C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CF3" w:rsidRDefault="00247CF3" w:rsidP="00D92610">
      <w:pPr>
        <w:spacing w:after="0" w:line="240" w:lineRule="auto"/>
      </w:pPr>
      <w:r>
        <w:separator/>
      </w:r>
    </w:p>
  </w:footnote>
  <w:footnote w:type="continuationSeparator" w:id="0">
    <w:p w:rsidR="00247CF3" w:rsidRDefault="00247CF3" w:rsidP="00D92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402"/>
    <w:multiLevelType w:val="hybridMultilevel"/>
    <w:tmpl w:val="1452DA40"/>
    <w:lvl w:ilvl="0" w:tplc="3698BE7E">
      <w:numFmt w:val="bullet"/>
      <w:lvlText w:val="-"/>
      <w:lvlJc w:val="left"/>
      <w:pPr>
        <w:tabs>
          <w:tab w:val="num" w:pos="690"/>
        </w:tabs>
        <w:ind w:left="690" w:hanging="360"/>
      </w:pPr>
      <w:rPr>
        <w:rFonts w:ascii="Calibri" w:eastAsia="Times New Roman" w:hAnsi="Calibri"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1">
    <w:nsid w:val="0ABE5B7B"/>
    <w:multiLevelType w:val="hybridMultilevel"/>
    <w:tmpl w:val="808C0D3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
    <w:nsid w:val="0C3F7C18"/>
    <w:multiLevelType w:val="hybridMultilevel"/>
    <w:tmpl w:val="D2360A32"/>
    <w:lvl w:ilvl="0" w:tplc="D6B805B8">
      <w:numFmt w:val="bullet"/>
      <w:lvlText w:val="-"/>
      <w:lvlJc w:val="left"/>
      <w:pPr>
        <w:ind w:left="720" w:hanging="360"/>
      </w:pPr>
      <w:rPr>
        <w:rFonts w:ascii="Calibri" w:eastAsia="Times New Roman" w:hAnsi="Calibri" w:hint="default"/>
      </w:rPr>
    </w:lvl>
    <w:lvl w:ilvl="1" w:tplc="80CCA79A">
      <w:start w:val="70"/>
      <w:numFmt w:val="bullet"/>
      <w:lvlText w:val="-"/>
      <w:lvlJc w:val="left"/>
      <w:pPr>
        <w:ind w:left="1440" w:hanging="360"/>
      </w:pPr>
      <w:rPr>
        <w:rFonts w:ascii="Calibri" w:eastAsia="Times New Roman" w:hAnsi="Calibri"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3">
    <w:nsid w:val="23134DCC"/>
    <w:multiLevelType w:val="hybridMultilevel"/>
    <w:tmpl w:val="5F56E3CC"/>
    <w:lvl w:ilvl="0" w:tplc="0C0C0005">
      <w:start w:val="1"/>
      <w:numFmt w:val="bullet"/>
      <w:lvlText w:val=""/>
      <w:lvlJc w:val="left"/>
      <w:pPr>
        <w:ind w:left="3905" w:hanging="360"/>
      </w:pPr>
      <w:rPr>
        <w:rFonts w:ascii="Wingdings" w:hAnsi="Wingdings" w:cs="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4">
    <w:nsid w:val="23AC3D98"/>
    <w:multiLevelType w:val="hybridMultilevel"/>
    <w:tmpl w:val="86A4C070"/>
    <w:lvl w:ilvl="0" w:tplc="D6B805B8">
      <w:numFmt w:val="bullet"/>
      <w:lvlText w:val="-"/>
      <w:lvlJc w:val="left"/>
      <w:pPr>
        <w:ind w:left="720" w:hanging="360"/>
      </w:pPr>
      <w:rPr>
        <w:rFonts w:ascii="Calibri" w:eastAsia="Times New Roman" w:hAnsi="Calibri" w:hint="default"/>
      </w:rPr>
    </w:lvl>
    <w:lvl w:ilvl="1" w:tplc="80CCA79A">
      <w:start w:val="70"/>
      <w:numFmt w:val="bullet"/>
      <w:lvlText w:val="-"/>
      <w:lvlJc w:val="left"/>
      <w:pPr>
        <w:ind w:left="1440" w:hanging="360"/>
      </w:pPr>
      <w:rPr>
        <w:rFonts w:ascii="Calibri" w:eastAsia="Times New Roman" w:hAnsi="Calibri"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5">
    <w:nsid w:val="38A0218D"/>
    <w:multiLevelType w:val="hybridMultilevel"/>
    <w:tmpl w:val="CE58B142"/>
    <w:lvl w:ilvl="0" w:tplc="0C0C0001">
      <w:start w:val="1"/>
      <w:numFmt w:val="bullet"/>
      <w:lvlText w:val=""/>
      <w:lvlJc w:val="left"/>
      <w:pPr>
        <w:ind w:left="7221" w:hanging="360"/>
      </w:pPr>
      <w:rPr>
        <w:rFonts w:ascii="Symbol" w:hAnsi="Symbol" w:cs="Symbol" w:hint="default"/>
      </w:rPr>
    </w:lvl>
    <w:lvl w:ilvl="1" w:tplc="0C0C0003">
      <w:start w:val="1"/>
      <w:numFmt w:val="bullet"/>
      <w:lvlText w:val="o"/>
      <w:lvlJc w:val="left"/>
      <w:pPr>
        <w:ind w:left="7941" w:hanging="360"/>
      </w:pPr>
      <w:rPr>
        <w:rFonts w:ascii="Courier New" w:hAnsi="Courier New" w:cs="Courier New" w:hint="default"/>
      </w:rPr>
    </w:lvl>
    <w:lvl w:ilvl="2" w:tplc="0C0C0005">
      <w:start w:val="1"/>
      <w:numFmt w:val="bullet"/>
      <w:lvlText w:val=""/>
      <w:lvlJc w:val="left"/>
      <w:pPr>
        <w:ind w:left="8661" w:hanging="360"/>
      </w:pPr>
      <w:rPr>
        <w:rFonts w:ascii="Wingdings" w:hAnsi="Wingdings" w:cs="Wingdings" w:hint="default"/>
      </w:rPr>
    </w:lvl>
    <w:lvl w:ilvl="3" w:tplc="0C0C0001">
      <w:start w:val="1"/>
      <w:numFmt w:val="bullet"/>
      <w:lvlText w:val=""/>
      <w:lvlJc w:val="left"/>
      <w:pPr>
        <w:ind w:left="9381" w:hanging="360"/>
      </w:pPr>
      <w:rPr>
        <w:rFonts w:ascii="Symbol" w:hAnsi="Symbol" w:cs="Symbol" w:hint="default"/>
      </w:rPr>
    </w:lvl>
    <w:lvl w:ilvl="4" w:tplc="0C0C0003">
      <w:start w:val="1"/>
      <w:numFmt w:val="bullet"/>
      <w:lvlText w:val="o"/>
      <w:lvlJc w:val="left"/>
      <w:pPr>
        <w:ind w:left="10101" w:hanging="360"/>
      </w:pPr>
      <w:rPr>
        <w:rFonts w:ascii="Courier New" w:hAnsi="Courier New" w:cs="Courier New" w:hint="default"/>
      </w:rPr>
    </w:lvl>
    <w:lvl w:ilvl="5" w:tplc="0C0C0005">
      <w:start w:val="1"/>
      <w:numFmt w:val="bullet"/>
      <w:lvlText w:val=""/>
      <w:lvlJc w:val="left"/>
      <w:pPr>
        <w:ind w:left="10821" w:hanging="360"/>
      </w:pPr>
      <w:rPr>
        <w:rFonts w:ascii="Wingdings" w:hAnsi="Wingdings" w:cs="Wingdings" w:hint="default"/>
      </w:rPr>
    </w:lvl>
    <w:lvl w:ilvl="6" w:tplc="0C0C0001">
      <w:start w:val="1"/>
      <w:numFmt w:val="bullet"/>
      <w:lvlText w:val=""/>
      <w:lvlJc w:val="left"/>
      <w:pPr>
        <w:ind w:left="11541" w:hanging="360"/>
      </w:pPr>
      <w:rPr>
        <w:rFonts w:ascii="Symbol" w:hAnsi="Symbol" w:cs="Symbol" w:hint="default"/>
      </w:rPr>
    </w:lvl>
    <w:lvl w:ilvl="7" w:tplc="0C0C0003">
      <w:start w:val="1"/>
      <w:numFmt w:val="bullet"/>
      <w:lvlText w:val="o"/>
      <w:lvlJc w:val="left"/>
      <w:pPr>
        <w:ind w:left="12261" w:hanging="360"/>
      </w:pPr>
      <w:rPr>
        <w:rFonts w:ascii="Courier New" w:hAnsi="Courier New" w:cs="Courier New" w:hint="default"/>
      </w:rPr>
    </w:lvl>
    <w:lvl w:ilvl="8" w:tplc="0C0C0005">
      <w:start w:val="1"/>
      <w:numFmt w:val="bullet"/>
      <w:lvlText w:val=""/>
      <w:lvlJc w:val="left"/>
      <w:pPr>
        <w:ind w:left="12981" w:hanging="360"/>
      </w:pPr>
      <w:rPr>
        <w:rFonts w:ascii="Wingdings" w:hAnsi="Wingdings" w:cs="Wingdings" w:hint="default"/>
      </w:rPr>
    </w:lvl>
  </w:abstractNum>
  <w:abstractNum w:abstractNumId="6">
    <w:nsid w:val="3A7B43C3"/>
    <w:multiLevelType w:val="hybridMultilevel"/>
    <w:tmpl w:val="89DAD97E"/>
    <w:lvl w:ilvl="0" w:tplc="3698BE7E">
      <w:numFmt w:val="bullet"/>
      <w:lvlText w:val="-"/>
      <w:lvlJc w:val="left"/>
      <w:pPr>
        <w:tabs>
          <w:tab w:val="num" w:pos="690"/>
        </w:tabs>
        <w:ind w:left="690" w:hanging="360"/>
      </w:pPr>
      <w:rPr>
        <w:rFonts w:ascii="Calibri" w:eastAsia="Times New Roman" w:hAnsi="Calibri"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7">
    <w:nsid w:val="3C875281"/>
    <w:multiLevelType w:val="hybridMultilevel"/>
    <w:tmpl w:val="AF5846DC"/>
    <w:lvl w:ilvl="0" w:tplc="0C0C000F">
      <w:start w:val="1"/>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8">
    <w:nsid w:val="440530B3"/>
    <w:multiLevelType w:val="hybridMultilevel"/>
    <w:tmpl w:val="F1AA8E76"/>
    <w:lvl w:ilvl="0" w:tplc="0C0C000F">
      <w:start w:val="1"/>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9">
    <w:nsid w:val="458C4883"/>
    <w:multiLevelType w:val="hybridMultilevel"/>
    <w:tmpl w:val="1262AF80"/>
    <w:lvl w:ilvl="0" w:tplc="D6B805B8">
      <w:numFmt w:val="bullet"/>
      <w:lvlText w:val="-"/>
      <w:lvlJc w:val="left"/>
      <w:pPr>
        <w:ind w:left="720" w:hanging="360"/>
      </w:pPr>
      <w:rPr>
        <w:rFonts w:ascii="Calibri" w:eastAsia="Times New Roman" w:hAnsi="Calibri" w:hint="default"/>
      </w:rPr>
    </w:lvl>
    <w:lvl w:ilvl="1" w:tplc="80CCA79A">
      <w:start w:val="70"/>
      <w:numFmt w:val="bullet"/>
      <w:lvlText w:val="-"/>
      <w:lvlJc w:val="left"/>
      <w:pPr>
        <w:ind w:left="1440" w:hanging="360"/>
      </w:pPr>
      <w:rPr>
        <w:rFonts w:ascii="Calibri" w:eastAsia="Times New Roman" w:hAnsi="Calibri"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10">
    <w:nsid w:val="52F95714"/>
    <w:multiLevelType w:val="hybridMultilevel"/>
    <w:tmpl w:val="C3063052"/>
    <w:lvl w:ilvl="0" w:tplc="0C0C000F">
      <w:start w:val="1"/>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1">
    <w:nsid w:val="5D5B3A48"/>
    <w:multiLevelType w:val="hybridMultilevel"/>
    <w:tmpl w:val="CF4659E2"/>
    <w:lvl w:ilvl="0" w:tplc="0C0C000F">
      <w:start w:val="1"/>
      <w:numFmt w:val="decimal"/>
      <w:lvlText w:val="%1."/>
      <w:lvlJc w:val="left"/>
      <w:pPr>
        <w:tabs>
          <w:tab w:val="num" w:pos="720"/>
        </w:tabs>
        <w:ind w:left="720" w:hanging="36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12">
    <w:nsid w:val="60EC7EB0"/>
    <w:multiLevelType w:val="hybridMultilevel"/>
    <w:tmpl w:val="AD68DA86"/>
    <w:lvl w:ilvl="0" w:tplc="D6B805B8">
      <w:numFmt w:val="bullet"/>
      <w:lvlText w:val="-"/>
      <w:lvlJc w:val="left"/>
      <w:pPr>
        <w:ind w:left="720" w:hanging="360"/>
      </w:pPr>
      <w:rPr>
        <w:rFonts w:ascii="Calibri" w:eastAsia="Times New Roman" w:hAnsi="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cs="Wingdings" w:hint="default"/>
      </w:rPr>
    </w:lvl>
    <w:lvl w:ilvl="3" w:tplc="0C0C0001">
      <w:start w:val="1"/>
      <w:numFmt w:val="bullet"/>
      <w:lvlText w:val=""/>
      <w:lvlJc w:val="left"/>
      <w:pPr>
        <w:ind w:left="2880" w:hanging="360"/>
      </w:pPr>
      <w:rPr>
        <w:rFonts w:ascii="Symbol" w:hAnsi="Symbol" w:cs="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cs="Wingdings" w:hint="default"/>
      </w:rPr>
    </w:lvl>
    <w:lvl w:ilvl="6" w:tplc="0C0C0001">
      <w:start w:val="1"/>
      <w:numFmt w:val="bullet"/>
      <w:lvlText w:val=""/>
      <w:lvlJc w:val="left"/>
      <w:pPr>
        <w:ind w:left="5040" w:hanging="360"/>
      </w:pPr>
      <w:rPr>
        <w:rFonts w:ascii="Symbol" w:hAnsi="Symbol" w:cs="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cs="Wingdings" w:hint="default"/>
      </w:rPr>
    </w:lvl>
  </w:abstractNum>
  <w:abstractNum w:abstractNumId="13">
    <w:nsid w:val="68914ADC"/>
    <w:multiLevelType w:val="hybridMultilevel"/>
    <w:tmpl w:val="581EE1E0"/>
    <w:lvl w:ilvl="0" w:tplc="046E5B12">
      <w:start w:val="1"/>
      <w:numFmt w:val="decimal"/>
      <w:lvlText w:val="%1-"/>
      <w:lvlJc w:val="left"/>
      <w:pPr>
        <w:tabs>
          <w:tab w:val="num" w:pos="720"/>
        </w:tabs>
        <w:ind w:left="720" w:hanging="360"/>
      </w:pPr>
      <w:rPr>
        <w:rFonts w:hint="default"/>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4">
    <w:nsid w:val="6DA363CC"/>
    <w:multiLevelType w:val="hybridMultilevel"/>
    <w:tmpl w:val="D4C2925C"/>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5">
    <w:nsid w:val="6ED40237"/>
    <w:multiLevelType w:val="hybridMultilevel"/>
    <w:tmpl w:val="6C3E2310"/>
    <w:lvl w:ilvl="0" w:tplc="3698BE7E">
      <w:numFmt w:val="bullet"/>
      <w:lvlText w:val="-"/>
      <w:lvlJc w:val="left"/>
      <w:pPr>
        <w:tabs>
          <w:tab w:val="num" w:pos="690"/>
        </w:tabs>
        <w:ind w:left="690" w:hanging="360"/>
      </w:pPr>
      <w:rPr>
        <w:rFonts w:ascii="Calibri" w:eastAsia="Times New Roman" w:hAnsi="Calibri"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16">
    <w:nsid w:val="6F3D52B2"/>
    <w:multiLevelType w:val="hybridMultilevel"/>
    <w:tmpl w:val="E5685C92"/>
    <w:lvl w:ilvl="0" w:tplc="0C0C000F">
      <w:start w:val="1"/>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7">
    <w:nsid w:val="769201B5"/>
    <w:multiLevelType w:val="hybridMultilevel"/>
    <w:tmpl w:val="678AAA26"/>
    <w:lvl w:ilvl="0" w:tplc="0C0C000F">
      <w:start w:val="1"/>
      <w:numFmt w:val="decimal"/>
      <w:lvlText w:val="%1."/>
      <w:lvlJc w:val="left"/>
      <w:pPr>
        <w:tabs>
          <w:tab w:val="num" w:pos="720"/>
        </w:tabs>
        <w:ind w:left="720"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8">
    <w:nsid w:val="796A1F13"/>
    <w:multiLevelType w:val="hybridMultilevel"/>
    <w:tmpl w:val="673CD144"/>
    <w:lvl w:ilvl="0" w:tplc="3698BE7E">
      <w:numFmt w:val="bullet"/>
      <w:lvlText w:val="-"/>
      <w:lvlJc w:val="left"/>
      <w:pPr>
        <w:tabs>
          <w:tab w:val="num" w:pos="690"/>
        </w:tabs>
        <w:ind w:left="690" w:hanging="360"/>
      </w:pPr>
      <w:rPr>
        <w:rFonts w:ascii="Calibri" w:eastAsia="Times New Roman" w:hAnsi="Calibri" w:hint="default"/>
      </w:rPr>
    </w:lvl>
    <w:lvl w:ilvl="1" w:tplc="0C0C0003">
      <w:start w:val="1"/>
      <w:numFmt w:val="bullet"/>
      <w:lvlText w:val="o"/>
      <w:lvlJc w:val="left"/>
      <w:pPr>
        <w:tabs>
          <w:tab w:val="num" w:pos="1410"/>
        </w:tabs>
        <w:ind w:left="1410" w:hanging="360"/>
      </w:pPr>
      <w:rPr>
        <w:rFonts w:ascii="Courier New" w:hAnsi="Courier New" w:cs="Courier New" w:hint="default"/>
      </w:rPr>
    </w:lvl>
    <w:lvl w:ilvl="2" w:tplc="0C0C0005">
      <w:start w:val="1"/>
      <w:numFmt w:val="bullet"/>
      <w:lvlText w:val=""/>
      <w:lvlJc w:val="left"/>
      <w:pPr>
        <w:tabs>
          <w:tab w:val="num" w:pos="2130"/>
        </w:tabs>
        <w:ind w:left="2130" w:hanging="360"/>
      </w:pPr>
      <w:rPr>
        <w:rFonts w:ascii="Wingdings" w:hAnsi="Wingdings" w:cs="Wingdings" w:hint="default"/>
      </w:rPr>
    </w:lvl>
    <w:lvl w:ilvl="3" w:tplc="0C0C0001">
      <w:start w:val="1"/>
      <w:numFmt w:val="bullet"/>
      <w:lvlText w:val=""/>
      <w:lvlJc w:val="left"/>
      <w:pPr>
        <w:tabs>
          <w:tab w:val="num" w:pos="2850"/>
        </w:tabs>
        <w:ind w:left="2850" w:hanging="360"/>
      </w:pPr>
      <w:rPr>
        <w:rFonts w:ascii="Symbol" w:hAnsi="Symbol" w:cs="Symbol" w:hint="default"/>
      </w:rPr>
    </w:lvl>
    <w:lvl w:ilvl="4" w:tplc="0C0C0003">
      <w:start w:val="1"/>
      <w:numFmt w:val="bullet"/>
      <w:lvlText w:val="o"/>
      <w:lvlJc w:val="left"/>
      <w:pPr>
        <w:tabs>
          <w:tab w:val="num" w:pos="3570"/>
        </w:tabs>
        <w:ind w:left="3570" w:hanging="360"/>
      </w:pPr>
      <w:rPr>
        <w:rFonts w:ascii="Courier New" w:hAnsi="Courier New" w:cs="Courier New" w:hint="default"/>
      </w:rPr>
    </w:lvl>
    <w:lvl w:ilvl="5" w:tplc="0C0C0005">
      <w:start w:val="1"/>
      <w:numFmt w:val="bullet"/>
      <w:lvlText w:val=""/>
      <w:lvlJc w:val="left"/>
      <w:pPr>
        <w:tabs>
          <w:tab w:val="num" w:pos="4290"/>
        </w:tabs>
        <w:ind w:left="4290" w:hanging="360"/>
      </w:pPr>
      <w:rPr>
        <w:rFonts w:ascii="Wingdings" w:hAnsi="Wingdings" w:cs="Wingdings" w:hint="default"/>
      </w:rPr>
    </w:lvl>
    <w:lvl w:ilvl="6" w:tplc="0C0C0001">
      <w:start w:val="1"/>
      <w:numFmt w:val="bullet"/>
      <w:lvlText w:val=""/>
      <w:lvlJc w:val="left"/>
      <w:pPr>
        <w:tabs>
          <w:tab w:val="num" w:pos="5010"/>
        </w:tabs>
        <w:ind w:left="5010" w:hanging="360"/>
      </w:pPr>
      <w:rPr>
        <w:rFonts w:ascii="Symbol" w:hAnsi="Symbol" w:cs="Symbol" w:hint="default"/>
      </w:rPr>
    </w:lvl>
    <w:lvl w:ilvl="7" w:tplc="0C0C0003">
      <w:start w:val="1"/>
      <w:numFmt w:val="bullet"/>
      <w:lvlText w:val="o"/>
      <w:lvlJc w:val="left"/>
      <w:pPr>
        <w:tabs>
          <w:tab w:val="num" w:pos="5730"/>
        </w:tabs>
        <w:ind w:left="5730" w:hanging="360"/>
      </w:pPr>
      <w:rPr>
        <w:rFonts w:ascii="Courier New" w:hAnsi="Courier New" w:cs="Courier New" w:hint="default"/>
      </w:rPr>
    </w:lvl>
    <w:lvl w:ilvl="8" w:tplc="0C0C0005">
      <w:start w:val="1"/>
      <w:numFmt w:val="bullet"/>
      <w:lvlText w:val=""/>
      <w:lvlJc w:val="left"/>
      <w:pPr>
        <w:tabs>
          <w:tab w:val="num" w:pos="6450"/>
        </w:tabs>
        <w:ind w:left="6450" w:hanging="360"/>
      </w:pPr>
      <w:rPr>
        <w:rFonts w:ascii="Wingdings" w:hAnsi="Wingdings" w:cs="Wingdings" w:hint="default"/>
      </w:rPr>
    </w:lvl>
  </w:abstractNum>
  <w:abstractNum w:abstractNumId="19">
    <w:nsid w:val="79BE3279"/>
    <w:multiLevelType w:val="hybridMultilevel"/>
    <w:tmpl w:val="0A9A255E"/>
    <w:lvl w:ilvl="0" w:tplc="0C0C000F">
      <w:start w:val="1"/>
      <w:numFmt w:val="decimal"/>
      <w:lvlText w:val="%1."/>
      <w:lvlJc w:val="left"/>
      <w:pPr>
        <w:tabs>
          <w:tab w:val="num" w:pos="720"/>
        </w:tabs>
        <w:ind w:left="720" w:hanging="360"/>
      </w:pPr>
      <w:rPr>
        <w:rFonts w:hint="default"/>
      </w:rPr>
    </w:lvl>
    <w:lvl w:ilvl="1" w:tplc="3698BE7E">
      <w:numFmt w:val="bullet"/>
      <w:lvlText w:val="-"/>
      <w:lvlJc w:val="left"/>
      <w:pPr>
        <w:tabs>
          <w:tab w:val="num" w:pos="1440"/>
        </w:tabs>
        <w:ind w:left="1440" w:hanging="360"/>
      </w:pPr>
      <w:rPr>
        <w:rFonts w:ascii="Calibri" w:eastAsia="Times New Roman" w:hAnsi="Calibri" w:hint="default"/>
      </w:r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20">
    <w:nsid w:val="7AAA0E2D"/>
    <w:multiLevelType w:val="hybridMultilevel"/>
    <w:tmpl w:val="FAA4078A"/>
    <w:lvl w:ilvl="0" w:tplc="0C0C0001">
      <w:start w:val="1"/>
      <w:numFmt w:val="bullet"/>
      <w:lvlText w:val=""/>
      <w:lvlJc w:val="left"/>
      <w:pPr>
        <w:ind w:left="360" w:hanging="360"/>
      </w:pPr>
      <w:rPr>
        <w:rFonts w:ascii="Symbol" w:hAnsi="Symbol" w:cs="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cs="Wingdings" w:hint="default"/>
      </w:rPr>
    </w:lvl>
    <w:lvl w:ilvl="3" w:tplc="0C0C0001">
      <w:start w:val="1"/>
      <w:numFmt w:val="bullet"/>
      <w:lvlText w:val=""/>
      <w:lvlJc w:val="left"/>
      <w:pPr>
        <w:ind w:left="2520" w:hanging="360"/>
      </w:pPr>
      <w:rPr>
        <w:rFonts w:ascii="Symbol" w:hAnsi="Symbol" w:cs="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cs="Wingdings" w:hint="default"/>
      </w:rPr>
    </w:lvl>
    <w:lvl w:ilvl="6" w:tplc="0C0C0001">
      <w:start w:val="1"/>
      <w:numFmt w:val="bullet"/>
      <w:lvlText w:val=""/>
      <w:lvlJc w:val="left"/>
      <w:pPr>
        <w:ind w:left="4680" w:hanging="360"/>
      </w:pPr>
      <w:rPr>
        <w:rFonts w:ascii="Symbol" w:hAnsi="Symbol" w:cs="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cs="Wingdings" w:hint="default"/>
      </w:rPr>
    </w:lvl>
  </w:abstractNum>
  <w:num w:numId="1">
    <w:abstractNumId w:val="5"/>
  </w:num>
  <w:num w:numId="2">
    <w:abstractNumId w:val="14"/>
  </w:num>
  <w:num w:numId="3">
    <w:abstractNumId w:val="1"/>
  </w:num>
  <w:num w:numId="4">
    <w:abstractNumId w:val="2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
  </w:num>
  <w:num w:numId="8">
    <w:abstractNumId w:val="12"/>
  </w:num>
  <w:num w:numId="9">
    <w:abstractNumId w:val="9"/>
  </w:num>
  <w:num w:numId="10">
    <w:abstractNumId w:val="4"/>
  </w:num>
  <w:num w:numId="11">
    <w:abstractNumId w:val="2"/>
  </w:num>
  <w:num w:numId="12">
    <w:abstractNumId w:val="18"/>
  </w:num>
  <w:num w:numId="13">
    <w:abstractNumId w:val="13"/>
  </w:num>
  <w:num w:numId="14">
    <w:abstractNumId w:val="19"/>
  </w:num>
  <w:num w:numId="15">
    <w:abstractNumId w:val="17"/>
  </w:num>
  <w:num w:numId="16">
    <w:abstractNumId w:val="0"/>
  </w:num>
  <w:num w:numId="17">
    <w:abstractNumId w:val="6"/>
  </w:num>
  <w:num w:numId="18">
    <w:abstractNumId w:val="7"/>
  </w:num>
  <w:num w:numId="19">
    <w:abstractNumId w:val="15"/>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C2"/>
    <w:rsid w:val="0000449A"/>
    <w:rsid w:val="00012950"/>
    <w:rsid w:val="0002424B"/>
    <w:rsid w:val="000254A7"/>
    <w:rsid w:val="00026EF2"/>
    <w:rsid w:val="00027063"/>
    <w:rsid w:val="00040CFF"/>
    <w:rsid w:val="000421F5"/>
    <w:rsid w:val="000460A5"/>
    <w:rsid w:val="00056379"/>
    <w:rsid w:val="00061D73"/>
    <w:rsid w:val="00062CF2"/>
    <w:rsid w:val="000719C2"/>
    <w:rsid w:val="000A29DD"/>
    <w:rsid w:val="000B5E82"/>
    <w:rsid w:val="000D1BF9"/>
    <w:rsid w:val="000D1D95"/>
    <w:rsid w:val="000D52F6"/>
    <w:rsid w:val="000E4951"/>
    <w:rsid w:val="000E724F"/>
    <w:rsid w:val="001262D5"/>
    <w:rsid w:val="00183231"/>
    <w:rsid w:val="0018726B"/>
    <w:rsid w:val="001A2A1A"/>
    <w:rsid w:val="001A58A1"/>
    <w:rsid w:val="001E1B21"/>
    <w:rsid w:val="001E2390"/>
    <w:rsid w:val="001F013F"/>
    <w:rsid w:val="001F07F1"/>
    <w:rsid w:val="002040DA"/>
    <w:rsid w:val="0022796F"/>
    <w:rsid w:val="00231131"/>
    <w:rsid w:val="0023664A"/>
    <w:rsid w:val="00247CF3"/>
    <w:rsid w:val="00267E1B"/>
    <w:rsid w:val="0028643A"/>
    <w:rsid w:val="002B2EED"/>
    <w:rsid w:val="002B595F"/>
    <w:rsid w:val="002C71C4"/>
    <w:rsid w:val="002D44F5"/>
    <w:rsid w:val="002D531A"/>
    <w:rsid w:val="002F2873"/>
    <w:rsid w:val="002F4569"/>
    <w:rsid w:val="002F6AB0"/>
    <w:rsid w:val="00313F0C"/>
    <w:rsid w:val="00315E02"/>
    <w:rsid w:val="00333965"/>
    <w:rsid w:val="003416BF"/>
    <w:rsid w:val="00363861"/>
    <w:rsid w:val="00370B8C"/>
    <w:rsid w:val="00372906"/>
    <w:rsid w:val="003748BF"/>
    <w:rsid w:val="003933A9"/>
    <w:rsid w:val="003A3237"/>
    <w:rsid w:val="003C03F0"/>
    <w:rsid w:val="003C2A18"/>
    <w:rsid w:val="003D7D2A"/>
    <w:rsid w:val="003E11BC"/>
    <w:rsid w:val="003E55E1"/>
    <w:rsid w:val="003F327D"/>
    <w:rsid w:val="003F4BCA"/>
    <w:rsid w:val="003F58E0"/>
    <w:rsid w:val="004119FE"/>
    <w:rsid w:val="00433EB2"/>
    <w:rsid w:val="00451393"/>
    <w:rsid w:val="00452040"/>
    <w:rsid w:val="004545F6"/>
    <w:rsid w:val="00457882"/>
    <w:rsid w:val="00464002"/>
    <w:rsid w:val="00480CCF"/>
    <w:rsid w:val="0049154B"/>
    <w:rsid w:val="004A64CD"/>
    <w:rsid w:val="004A74A6"/>
    <w:rsid w:val="004C21E9"/>
    <w:rsid w:val="004C748B"/>
    <w:rsid w:val="004C77AD"/>
    <w:rsid w:val="004D2D29"/>
    <w:rsid w:val="004D37EE"/>
    <w:rsid w:val="005026E5"/>
    <w:rsid w:val="00522C12"/>
    <w:rsid w:val="00547FA5"/>
    <w:rsid w:val="005655C2"/>
    <w:rsid w:val="0058322F"/>
    <w:rsid w:val="00592121"/>
    <w:rsid w:val="00597040"/>
    <w:rsid w:val="00597826"/>
    <w:rsid w:val="005B409B"/>
    <w:rsid w:val="005E20DC"/>
    <w:rsid w:val="00601B8D"/>
    <w:rsid w:val="006374AA"/>
    <w:rsid w:val="00642DC2"/>
    <w:rsid w:val="00644B63"/>
    <w:rsid w:val="00652CCC"/>
    <w:rsid w:val="00676E68"/>
    <w:rsid w:val="006834E3"/>
    <w:rsid w:val="006852C5"/>
    <w:rsid w:val="006967F0"/>
    <w:rsid w:val="006A0D82"/>
    <w:rsid w:val="006A7422"/>
    <w:rsid w:val="006B5CD3"/>
    <w:rsid w:val="006E6896"/>
    <w:rsid w:val="006F7349"/>
    <w:rsid w:val="00700755"/>
    <w:rsid w:val="00700957"/>
    <w:rsid w:val="00704253"/>
    <w:rsid w:val="00704FA7"/>
    <w:rsid w:val="007169B7"/>
    <w:rsid w:val="0073414A"/>
    <w:rsid w:val="0073570A"/>
    <w:rsid w:val="0077694F"/>
    <w:rsid w:val="007A59D3"/>
    <w:rsid w:val="007B5DF1"/>
    <w:rsid w:val="007D1509"/>
    <w:rsid w:val="007F160B"/>
    <w:rsid w:val="008060EE"/>
    <w:rsid w:val="00806BFF"/>
    <w:rsid w:val="00824EA8"/>
    <w:rsid w:val="00825734"/>
    <w:rsid w:val="008558D4"/>
    <w:rsid w:val="00856EB9"/>
    <w:rsid w:val="00865951"/>
    <w:rsid w:val="0087771F"/>
    <w:rsid w:val="008872E8"/>
    <w:rsid w:val="00894648"/>
    <w:rsid w:val="008A1B93"/>
    <w:rsid w:val="008A1BFD"/>
    <w:rsid w:val="008B06E4"/>
    <w:rsid w:val="008C2996"/>
    <w:rsid w:val="009063FA"/>
    <w:rsid w:val="00906FF3"/>
    <w:rsid w:val="009123F1"/>
    <w:rsid w:val="009213E7"/>
    <w:rsid w:val="00933604"/>
    <w:rsid w:val="00935AFF"/>
    <w:rsid w:val="009372C8"/>
    <w:rsid w:val="0094119A"/>
    <w:rsid w:val="0094359C"/>
    <w:rsid w:val="00947459"/>
    <w:rsid w:val="00953403"/>
    <w:rsid w:val="009660AF"/>
    <w:rsid w:val="009711E0"/>
    <w:rsid w:val="00980928"/>
    <w:rsid w:val="009B4655"/>
    <w:rsid w:val="009C0EE9"/>
    <w:rsid w:val="00A06B9A"/>
    <w:rsid w:val="00A103FC"/>
    <w:rsid w:val="00A25B7D"/>
    <w:rsid w:val="00A3768F"/>
    <w:rsid w:val="00A42B77"/>
    <w:rsid w:val="00A47E92"/>
    <w:rsid w:val="00A513A5"/>
    <w:rsid w:val="00A54276"/>
    <w:rsid w:val="00A6790C"/>
    <w:rsid w:val="00AC5B82"/>
    <w:rsid w:val="00AD69F1"/>
    <w:rsid w:val="00AD6C39"/>
    <w:rsid w:val="00AE0A88"/>
    <w:rsid w:val="00AE6AD9"/>
    <w:rsid w:val="00B03316"/>
    <w:rsid w:val="00B357F8"/>
    <w:rsid w:val="00B469B0"/>
    <w:rsid w:val="00B50FEE"/>
    <w:rsid w:val="00B51714"/>
    <w:rsid w:val="00B7604E"/>
    <w:rsid w:val="00B83394"/>
    <w:rsid w:val="00B94C95"/>
    <w:rsid w:val="00BA6EF6"/>
    <w:rsid w:val="00BA776E"/>
    <w:rsid w:val="00BB7BD0"/>
    <w:rsid w:val="00BE27C2"/>
    <w:rsid w:val="00BE5D8B"/>
    <w:rsid w:val="00C00682"/>
    <w:rsid w:val="00C04354"/>
    <w:rsid w:val="00C14F3F"/>
    <w:rsid w:val="00C40BF6"/>
    <w:rsid w:val="00C55D5F"/>
    <w:rsid w:val="00C55DFA"/>
    <w:rsid w:val="00C6204E"/>
    <w:rsid w:val="00C655C1"/>
    <w:rsid w:val="00C773CF"/>
    <w:rsid w:val="00CA45A1"/>
    <w:rsid w:val="00CB447B"/>
    <w:rsid w:val="00CF06BD"/>
    <w:rsid w:val="00D008A3"/>
    <w:rsid w:val="00D219C5"/>
    <w:rsid w:val="00D2265F"/>
    <w:rsid w:val="00D35BDC"/>
    <w:rsid w:val="00D37268"/>
    <w:rsid w:val="00D42617"/>
    <w:rsid w:val="00D45ACD"/>
    <w:rsid w:val="00D56292"/>
    <w:rsid w:val="00D70BCE"/>
    <w:rsid w:val="00D92610"/>
    <w:rsid w:val="00DE1B88"/>
    <w:rsid w:val="00DE5A8B"/>
    <w:rsid w:val="00DF5118"/>
    <w:rsid w:val="00E314A3"/>
    <w:rsid w:val="00E36563"/>
    <w:rsid w:val="00E55150"/>
    <w:rsid w:val="00E61A48"/>
    <w:rsid w:val="00E63C54"/>
    <w:rsid w:val="00E63EE7"/>
    <w:rsid w:val="00E83F46"/>
    <w:rsid w:val="00ED1C92"/>
    <w:rsid w:val="00ED2A00"/>
    <w:rsid w:val="00ED765B"/>
    <w:rsid w:val="00EE266A"/>
    <w:rsid w:val="00EE578A"/>
    <w:rsid w:val="00EE7593"/>
    <w:rsid w:val="00EF22A6"/>
    <w:rsid w:val="00F2649D"/>
    <w:rsid w:val="00F26824"/>
    <w:rsid w:val="00F40A39"/>
    <w:rsid w:val="00F4148E"/>
    <w:rsid w:val="00F57EB3"/>
    <w:rsid w:val="00F673EB"/>
    <w:rsid w:val="00F8126B"/>
    <w:rsid w:val="00FC1F32"/>
    <w:rsid w:val="00FD5AE9"/>
    <w:rsid w:val="00FE4C2C"/>
    <w:rsid w:val="00FE78BF"/>
    <w:rsid w:val="00FF23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150"/>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55150"/>
    <w:pPr>
      <w:ind w:left="720"/>
    </w:pPr>
  </w:style>
  <w:style w:type="table" w:styleId="Grilledutableau">
    <w:name w:val="Table Grid"/>
    <w:basedOn w:val="TableauNormal"/>
    <w:uiPriority w:val="99"/>
    <w:rsid w:val="007B5DF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rsid w:val="003416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416BF"/>
    <w:rPr>
      <w:rFonts w:ascii="Tahoma" w:hAnsi="Tahoma" w:cs="Tahoma"/>
      <w:sz w:val="16"/>
      <w:szCs w:val="16"/>
    </w:rPr>
  </w:style>
  <w:style w:type="paragraph" w:styleId="En-tte">
    <w:name w:val="header"/>
    <w:basedOn w:val="Normal"/>
    <w:link w:val="En-tteCar"/>
    <w:uiPriority w:val="99"/>
    <w:semiHidden/>
    <w:rsid w:val="00D92610"/>
    <w:pPr>
      <w:tabs>
        <w:tab w:val="center" w:pos="4320"/>
        <w:tab w:val="right" w:pos="8640"/>
      </w:tabs>
      <w:spacing w:after="0" w:line="240" w:lineRule="auto"/>
    </w:pPr>
  </w:style>
  <w:style w:type="character" w:customStyle="1" w:styleId="En-tteCar">
    <w:name w:val="En-tête Car"/>
    <w:basedOn w:val="Policepardfaut"/>
    <w:link w:val="En-tte"/>
    <w:uiPriority w:val="99"/>
    <w:semiHidden/>
    <w:locked/>
    <w:rsid w:val="00D92610"/>
    <w:rPr>
      <w:rFonts w:ascii="Calibri" w:hAnsi="Calibri" w:cs="Calibri"/>
    </w:rPr>
  </w:style>
  <w:style w:type="paragraph" w:styleId="Pieddepage">
    <w:name w:val="footer"/>
    <w:basedOn w:val="Normal"/>
    <w:link w:val="PieddepageCar"/>
    <w:uiPriority w:val="99"/>
    <w:rsid w:val="00D92610"/>
    <w:pPr>
      <w:tabs>
        <w:tab w:val="center" w:pos="4320"/>
        <w:tab w:val="right" w:pos="8640"/>
      </w:tabs>
      <w:spacing w:after="0" w:line="240" w:lineRule="auto"/>
    </w:pPr>
  </w:style>
  <w:style w:type="character" w:customStyle="1" w:styleId="PieddepageCar">
    <w:name w:val="Pied de page Car"/>
    <w:basedOn w:val="Policepardfaut"/>
    <w:link w:val="Pieddepage"/>
    <w:uiPriority w:val="99"/>
    <w:locked/>
    <w:rsid w:val="00D92610"/>
    <w:rPr>
      <w:rFonts w:ascii="Calibri" w:hAnsi="Calibri" w:cs="Calibri"/>
    </w:rPr>
  </w:style>
  <w:style w:type="paragraph" w:customStyle="1" w:styleId="Paragraphedeliste1">
    <w:name w:val="Paragraphe de liste1"/>
    <w:basedOn w:val="Normal"/>
    <w:uiPriority w:val="99"/>
    <w:rsid w:val="00A103FC"/>
    <w:pPr>
      <w:ind w:left="720"/>
    </w:pPr>
    <w:rPr>
      <w:rFonts w:eastAsia="Times New Roman"/>
    </w:rPr>
  </w:style>
  <w:style w:type="character" w:styleId="Accentuation">
    <w:name w:val="Emphasis"/>
    <w:basedOn w:val="Policepardfaut"/>
    <w:uiPriority w:val="99"/>
    <w:qFormat/>
    <w:rsid w:val="00EF22A6"/>
    <w:rPr>
      <w:i/>
      <w:iCs/>
    </w:rPr>
  </w:style>
  <w:style w:type="paragraph" w:styleId="Notedebasdepage">
    <w:name w:val="footnote text"/>
    <w:basedOn w:val="Normal"/>
    <w:link w:val="NotedebasdepageCar"/>
    <w:uiPriority w:val="99"/>
    <w:semiHidden/>
    <w:rsid w:val="001A58A1"/>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1A58A1"/>
    <w:rPr>
      <w:rFonts w:ascii="Calibri" w:hAnsi="Calibri" w:cs="Calibri"/>
      <w:sz w:val="20"/>
      <w:szCs w:val="20"/>
    </w:rPr>
  </w:style>
  <w:style w:type="character" w:styleId="Appelnotedebasdep">
    <w:name w:val="footnote reference"/>
    <w:basedOn w:val="Policepardfaut"/>
    <w:uiPriority w:val="99"/>
    <w:semiHidden/>
    <w:rsid w:val="001A58A1"/>
    <w:rPr>
      <w:vertAlign w:val="superscript"/>
    </w:rPr>
  </w:style>
  <w:style w:type="character" w:styleId="Lienhypertexte">
    <w:name w:val="Hyperlink"/>
    <w:basedOn w:val="Policepardfaut"/>
    <w:uiPriority w:val="99"/>
    <w:rsid w:val="001A58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150"/>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55150"/>
    <w:pPr>
      <w:ind w:left="720"/>
    </w:pPr>
  </w:style>
  <w:style w:type="table" w:styleId="Grilledutableau">
    <w:name w:val="Table Grid"/>
    <w:basedOn w:val="TableauNormal"/>
    <w:uiPriority w:val="99"/>
    <w:rsid w:val="007B5DF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rsid w:val="003416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3416BF"/>
    <w:rPr>
      <w:rFonts w:ascii="Tahoma" w:hAnsi="Tahoma" w:cs="Tahoma"/>
      <w:sz w:val="16"/>
      <w:szCs w:val="16"/>
    </w:rPr>
  </w:style>
  <w:style w:type="paragraph" w:styleId="En-tte">
    <w:name w:val="header"/>
    <w:basedOn w:val="Normal"/>
    <w:link w:val="En-tteCar"/>
    <w:uiPriority w:val="99"/>
    <w:semiHidden/>
    <w:rsid w:val="00D92610"/>
    <w:pPr>
      <w:tabs>
        <w:tab w:val="center" w:pos="4320"/>
        <w:tab w:val="right" w:pos="8640"/>
      </w:tabs>
      <w:spacing w:after="0" w:line="240" w:lineRule="auto"/>
    </w:pPr>
  </w:style>
  <w:style w:type="character" w:customStyle="1" w:styleId="En-tteCar">
    <w:name w:val="En-tête Car"/>
    <w:basedOn w:val="Policepardfaut"/>
    <w:link w:val="En-tte"/>
    <w:uiPriority w:val="99"/>
    <w:semiHidden/>
    <w:locked/>
    <w:rsid w:val="00D92610"/>
    <w:rPr>
      <w:rFonts w:ascii="Calibri" w:hAnsi="Calibri" w:cs="Calibri"/>
    </w:rPr>
  </w:style>
  <w:style w:type="paragraph" w:styleId="Pieddepage">
    <w:name w:val="footer"/>
    <w:basedOn w:val="Normal"/>
    <w:link w:val="PieddepageCar"/>
    <w:uiPriority w:val="99"/>
    <w:rsid w:val="00D92610"/>
    <w:pPr>
      <w:tabs>
        <w:tab w:val="center" w:pos="4320"/>
        <w:tab w:val="right" w:pos="8640"/>
      </w:tabs>
      <w:spacing w:after="0" w:line="240" w:lineRule="auto"/>
    </w:pPr>
  </w:style>
  <w:style w:type="character" w:customStyle="1" w:styleId="PieddepageCar">
    <w:name w:val="Pied de page Car"/>
    <w:basedOn w:val="Policepardfaut"/>
    <w:link w:val="Pieddepage"/>
    <w:uiPriority w:val="99"/>
    <w:locked/>
    <w:rsid w:val="00D92610"/>
    <w:rPr>
      <w:rFonts w:ascii="Calibri" w:hAnsi="Calibri" w:cs="Calibri"/>
    </w:rPr>
  </w:style>
  <w:style w:type="paragraph" w:customStyle="1" w:styleId="Paragraphedeliste1">
    <w:name w:val="Paragraphe de liste1"/>
    <w:basedOn w:val="Normal"/>
    <w:uiPriority w:val="99"/>
    <w:rsid w:val="00A103FC"/>
    <w:pPr>
      <w:ind w:left="720"/>
    </w:pPr>
    <w:rPr>
      <w:rFonts w:eastAsia="Times New Roman"/>
    </w:rPr>
  </w:style>
  <w:style w:type="character" w:styleId="Accentuation">
    <w:name w:val="Emphasis"/>
    <w:basedOn w:val="Policepardfaut"/>
    <w:uiPriority w:val="99"/>
    <w:qFormat/>
    <w:rsid w:val="00EF22A6"/>
    <w:rPr>
      <w:i/>
      <w:iCs/>
    </w:rPr>
  </w:style>
  <w:style w:type="paragraph" w:styleId="Notedebasdepage">
    <w:name w:val="footnote text"/>
    <w:basedOn w:val="Normal"/>
    <w:link w:val="NotedebasdepageCar"/>
    <w:uiPriority w:val="99"/>
    <w:semiHidden/>
    <w:rsid w:val="001A58A1"/>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1A58A1"/>
    <w:rPr>
      <w:rFonts w:ascii="Calibri" w:hAnsi="Calibri" w:cs="Calibri"/>
      <w:sz w:val="20"/>
      <w:szCs w:val="20"/>
    </w:rPr>
  </w:style>
  <w:style w:type="character" w:styleId="Appelnotedebasdep">
    <w:name w:val="footnote reference"/>
    <w:basedOn w:val="Policepardfaut"/>
    <w:uiPriority w:val="99"/>
    <w:semiHidden/>
    <w:rsid w:val="001A58A1"/>
    <w:rPr>
      <w:vertAlign w:val="superscript"/>
    </w:rPr>
  </w:style>
  <w:style w:type="character" w:styleId="Lienhypertexte">
    <w:name w:val="Hyperlink"/>
    <w:basedOn w:val="Policepardfaut"/>
    <w:uiPriority w:val="99"/>
    <w:rsid w:val="001A5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1188</Words>
  <Characters>6802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Mathématique, 4e  secondaire – Séquence CST, XXX XXX</vt:lpstr>
    </vt:vector>
  </TitlesOfParts>
  <Company>C.S. Marguerite-Bourgeoys</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Mathématique, 4e  secondaire – Séquence CST, XXX XXX</dc:title>
  <dc:creator>Informatique</dc:creator>
  <cp:lastModifiedBy>Informatique</cp:lastModifiedBy>
  <cp:revision>3</cp:revision>
  <cp:lastPrinted>2011-08-22T20:57:00Z</cp:lastPrinted>
  <dcterms:created xsi:type="dcterms:W3CDTF">2016-10-05T11:01:00Z</dcterms:created>
  <dcterms:modified xsi:type="dcterms:W3CDTF">2016-10-20T11:40:00Z</dcterms:modified>
</cp:coreProperties>
</file>